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tblBorders>
          <w:top w:val="single" w:sz="18" w:space="0" w:color="76923C"/>
          <w:left w:val="single" w:sz="18" w:space="0" w:color="76923C"/>
          <w:bottom w:val="single" w:sz="18" w:space="0" w:color="76923C"/>
          <w:right w:val="single" w:sz="18" w:space="0" w:color="76923C"/>
        </w:tblBorders>
        <w:tblLook w:val="04A0" w:firstRow="1" w:lastRow="0" w:firstColumn="1" w:lastColumn="0" w:noHBand="0" w:noVBand="1"/>
      </w:tblPr>
      <w:tblGrid>
        <w:gridCol w:w="8071"/>
        <w:gridCol w:w="2639"/>
      </w:tblGrid>
      <w:tr w:rsidR="00240E40" w:rsidRPr="00240E40" w14:paraId="26149F06" w14:textId="77777777" w:rsidTr="00240E40">
        <w:trPr>
          <w:trHeight w:val="1100"/>
        </w:trPr>
        <w:tc>
          <w:tcPr>
            <w:tcW w:w="8071" w:type="dxa"/>
            <w:shd w:val="clear" w:color="auto" w:fill="auto"/>
          </w:tcPr>
          <w:p w14:paraId="2E6E9A12" w14:textId="77777777" w:rsidR="00240E40" w:rsidRPr="00240E40" w:rsidRDefault="00240E40" w:rsidP="00F2123E">
            <w:pPr>
              <w:pStyle w:val="Header"/>
              <w:rPr>
                <w:rFonts w:asciiTheme="majorHAnsi" w:eastAsia="Cambria" w:hAnsiTheme="majorHAnsi" w:cstheme="majorHAnsi"/>
                <w:b/>
                <w:color w:val="000000"/>
              </w:rPr>
            </w:pPr>
            <w:r w:rsidRPr="00240E40">
              <w:rPr>
                <w:rFonts w:asciiTheme="majorHAnsi" w:eastAsia="Cambria" w:hAnsiTheme="majorHAnsi" w:cstheme="majorHAnsi"/>
                <w:b/>
                <w:color w:val="000000"/>
              </w:rPr>
              <w:t>Farm Name:</w:t>
            </w:r>
          </w:p>
          <w:p w14:paraId="64196DE4" w14:textId="1BFC43FC" w:rsidR="00240E40" w:rsidRPr="00240E40" w:rsidRDefault="00240E40" w:rsidP="00F2123E">
            <w:pPr>
              <w:pStyle w:val="Header"/>
              <w:rPr>
                <w:rFonts w:asciiTheme="majorHAnsi" w:eastAsia="Cambria" w:hAnsiTheme="majorHAnsi" w:cstheme="majorHAnsi"/>
                <w:b/>
                <w:color w:val="000000"/>
              </w:rPr>
            </w:pPr>
            <w:r w:rsidRPr="00240E40">
              <w:rPr>
                <w:rFonts w:asciiTheme="majorHAnsi" w:eastAsia="Cambria" w:hAnsiTheme="majorHAnsi" w:cstheme="majorHAnsi"/>
                <w:b/>
                <w:color w:val="000000"/>
              </w:rPr>
              <w:t>TRACEBACK AND RECALL PLAN</w:t>
            </w:r>
          </w:p>
          <w:p w14:paraId="3E99BD5D" w14:textId="77777777" w:rsidR="00240E40" w:rsidRPr="00240E40" w:rsidRDefault="00240E40" w:rsidP="00F2123E">
            <w:pPr>
              <w:pStyle w:val="Header"/>
              <w:rPr>
                <w:rFonts w:asciiTheme="majorHAnsi" w:eastAsia="Cambria" w:hAnsiTheme="majorHAnsi" w:cstheme="majorHAnsi"/>
                <w:b/>
                <w:color w:val="000000"/>
              </w:rPr>
            </w:pPr>
            <w:r w:rsidRPr="00240E40">
              <w:rPr>
                <w:rFonts w:asciiTheme="majorHAnsi" w:eastAsia="Cambria" w:hAnsiTheme="majorHAnsi" w:cstheme="majorHAnsi"/>
                <w:b/>
                <w:color w:val="000000"/>
              </w:rPr>
              <w:t>Signature/date of Person filling out form: ______________________________</w:t>
            </w:r>
          </w:p>
          <w:p w14:paraId="2B026417" w14:textId="77777777" w:rsidR="00240E40" w:rsidRPr="00240E40" w:rsidRDefault="00240E40" w:rsidP="00F2123E">
            <w:pPr>
              <w:pStyle w:val="Header"/>
              <w:rPr>
                <w:rFonts w:asciiTheme="majorHAnsi" w:eastAsia="Cambria" w:hAnsiTheme="majorHAnsi" w:cstheme="majorHAnsi"/>
                <w:color w:val="000000"/>
              </w:rPr>
            </w:pPr>
            <w:r w:rsidRPr="00240E40">
              <w:rPr>
                <w:rFonts w:asciiTheme="majorHAnsi" w:eastAsia="Cambria" w:hAnsiTheme="majorHAnsi" w:cstheme="majorHAnsi"/>
                <w:b/>
                <w:color w:val="000000"/>
              </w:rPr>
              <w:t>Signature/date of Supervisor review: __________________________________</w:t>
            </w:r>
          </w:p>
        </w:tc>
        <w:tc>
          <w:tcPr>
            <w:tcW w:w="2639" w:type="dxa"/>
            <w:shd w:val="clear" w:color="auto" w:fill="auto"/>
          </w:tcPr>
          <w:p w14:paraId="15C68EE4" w14:textId="77777777" w:rsidR="00240E40" w:rsidRPr="00240E40" w:rsidRDefault="00240E40" w:rsidP="00F2123E">
            <w:pPr>
              <w:pStyle w:val="Header"/>
              <w:jc w:val="right"/>
              <w:rPr>
                <w:rFonts w:asciiTheme="majorHAnsi" w:eastAsia="Cambria" w:hAnsiTheme="majorHAnsi" w:cstheme="majorHAnsi"/>
                <w:color w:val="000000"/>
              </w:rPr>
            </w:pPr>
            <w:r w:rsidRPr="00240E40">
              <w:rPr>
                <w:rFonts w:asciiTheme="majorHAnsi" w:eastAsia="Cambria" w:hAnsiTheme="majorHAnsi" w:cstheme="majorHAnsi"/>
                <w:color w:val="000000"/>
              </w:rPr>
              <w:t>Effective Date: _______</w:t>
            </w:r>
          </w:p>
          <w:p w14:paraId="7D646DB5" w14:textId="77777777" w:rsidR="00240E40" w:rsidRPr="00240E40" w:rsidRDefault="00240E40" w:rsidP="00F2123E">
            <w:pPr>
              <w:pStyle w:val="Header"/>
              <w:jc w:val="right"/>
              <w:rPr>
                <w:rFonts w:asciiTheme="majorHAnsi" w:eastAsia="Cambria" w:hAnsiTheme="majorHAnsi" w:cstheme="majorHAnsi"/>
                <w:color w:val="000000"/>
              </w:rPr>
            </w:pPr>
            <w:r w:rsidRPr="00240E40">
              <w:rPr>
                <w:rFonts w:asciiTheme="majorHAnsi" w:eastAsia="Cambria" w:hAnsiTheme="majorHAnsi" w:cstheme="majorHAnsi"/>
                <w:color w:val="000000"/>
              </w:rPr>
              <w:t>Document #: _______</w:t>
            </w:r>
          </w:p>
          <w:p w14:paraId="10D1B164" w14:textId="77777777" w:rsidR="00240E40" w:rsidRPr="00240E40" w:rsidRDefault="00240E40" w:rsidP="00F2123E">
            <w:pPr>
              <w:pStyle w:val="Header"/>
              <w:jc w:val="right"/>
              <w:rPr>
                <w:rFonts w:asciiTheme="majorHAnsi" w:eastAsia="Cambria" w:hAnsiTheme="majorHAnsi" w:cstheme="majorHAnsi"/>
                <w:color w:val="000000"/>
              </w:rPr>
            </w:pPr>
            <w:r w:rsidRPr="00240E40">
              <w:rPr>
                <w:rFonts w:asciiTheme="majorHAnsi" w:eastAsia="Cambria" w:hAnsiTheme="majorHAnsi" w:cstheme="majorHAnsi"/>
                <w:color w:val="000000"/>
              </w:rPr>
              <w:t>Revision #: _______</w:t>
            </w:r>
          </w:p>
          <w:p w14:paraId="578F0DE3" w14:textId="77777777" w:rsidR="00240E40" w:rsidRPr="00240E40" w:rsidRDefault="00240E40" w:rsidP="00F2123E">
            <w:pPr>
              <w:pStyle w:val="Header"/>
              <w:jc w:val="right"/>
              <w:rPr>
                <w:rFonts w:asciiTheme="majorHAnsi" w:eastAsia="Cambria" w:hAnsiTheme="majorHAnsi" w:cstheme="majorHAnsi"/>
                <w:color w:val="000000"/>
              </w:rPr>
            </w:pPr>
            <w:r w:rsidRPr="00240E40">
              <w:rPr>
                <w:rFonts w:asciiTheme="majorHAnsi" w:eastAsia="Cambria" w:hAnsiTheme="majorHAnsi" w:cstheme="majorHAnsi"/>
                <w:color w:val="000000"/>
              </w:rPr>
              <w:t>Revision Date: _______</w:t>
            </w:r>
          </w:p>
        </w:tc>
      </w:tr>
    </w:tbl>
    <w:p w14:paraId="31C4CFCC" w14:textId="77777777" w:rsidR="003F62F2" w:rsidRDefault="003F62F2" w:rsidP="003F62F2">
      <w:pPr>
        <w:spacing w:after="0"/>
        <w:rPr>
          <w:rFonts w:asciiTheme="majorHAnsi" w:hAnsiTheme="majorHAnsi" w:cstheme="majorHAnsi"/>
          <w:b/>
          <w:sz w:val="22"/>
          <w:szCs w:val="22"/>
        </w:rPr>
      </w:pPr>
    </w:p>
    <w:p w14:paraId="28787724" w14:textId="23348AFD" w:rsidR="007A3043" w:rsidRPr="00240E40" w:rsidRDefault="00F7409B" w:rsidP="003F62F2">
      <w:pPr>
        <w:spacing w:after="0"/>
        <w:rPr>
          <w:rFonts w:asciiTheme="majorHAnsi" w:hAnsiTheme="majorHAnsi" w:cstheme="majorHAnsi"/>
          <w:b/>
          <w:sz w:val="22"/>
          <w:szCs w:val="22"/>
        </w:rPr>
      </w:pPr>
      <w:r>
        <w:rPr>
          <w:rFonts w:asciiTheme="majorHAnsi" w:hAnsiTheme="majorHAnsi" w:cstheme="majorHAnsi"/>
          <w:b/>
          <w:sz w:val="22"/>
          <w:szCs w:val="22"/>
        </w:rPr>
        <w:t>G-6.1</w:t>
      </w:r>
      <w:r w:rsidRPr="00240E40">
        <w:rPr>
          <w:rFonts w:asciiTheme="majorHAnsi" w:hAnsiTheme="majorHAnsi" w:cstheme="majorHAnsi"/>
          <w:b/>
          <w:sz w:val="22"/>
          <w:szCs w:val="22"/>
        </w:rPr>
        <w:t xml:space="preserve"> Description</w:t>
      </w:r>
      <w:r w:rsidR="003604BE" w:rsidRPr="00240E40">
        <w:rPr>
          <w:rFonts w:asciiTheme="majorHAnsi" w:hAnsiTheme="majorHAnsi" w:cstheme="majorHAnsi"/>
          <w:b/>
          <w:sz w:val="22"/>
          <w:szCs w:val="22"/>
        </w:rPr>
        <w:t xml:space="preserve"> </w:t>
      </w:r>
      <w:r w:rsidR="00527BEE" w:rsidRPr="00240E40">
        <w:rPr>
          <w:rFonts w:asciiTheme="majorHAnsi" w:hAnsiTheme="majorHAnsi" w:cstheme="majorHAnsi"/>
          <w:b/>
          <w:sz w:val="22"/>
          <w:szCs w:val="22"/>
        </w:rPr>
        <w:t>o</w:t>
      </w:r>
      <w:r w:rsidR="00BD5511" w:rsidRPr="00240E40">
        <w:rPr>
          <w:rFonts w:asciiTheme="majorHAnsi" w:hAnsiTheme="majorHAnsi" w:cstheme="majorHAnsi"/>
          <w:b/>
          <w:sz w:val="22"/>
          <w:szCs w:val="22"/>
        </w:rPr>
        <w:t xml:space="preserve">f Lot Tracking System: </w:t>
      </w:r>
      <w:r w:rsidR="007A3043" w:rsidRPr="00240E40">
        <w:rPr>
          <w:rFonts w:asciiTheme="majorHAnsi" w:hAnsiTheme="majorHAnsi" w:cstheme="majorHAnsi"/>
          <w:b/>
          <w:sz w:val="22"/>
          <w:szCs w:val="22"/>
        </w:rPr>
        <w:br/>
      </w:r>
    </w:p>
    <w:p w14:paraId="6120836E" w14:textId="2719D88B" w:rsidR="00F7409B" w:rsidRDefault="00527BEE" w:rsidP="00240E40">
      <w:pPr>
        <w:spacing w:after="0"/>
        <w:rPr>
          <w:rFonts w:asciiTheme="majorHAnsi" w:hAnsiTheme="majorHAnsi" w:cstheme="majorHAnsi"/>
          <w:sz w:val="22"/>
          <w:szCs w:val="22"/>
        </w:rPr>
      </w:pPr>
      <w:r w:rsidRPr="00240E40">
        <w:rPr>
          <w:rFonts w:asciiTheme="majorHAnsi" w:hAnsiTheme="majorHAnsi" w:cstheme="majorHAnsi"/>
          <w:sz w:val="22"/>
          <w:szCs w:val="22"/>
        </w:rPr>
        <w:t>Our farm utilizes a traceability system that allows us to trace product one step back and one step forward</w:t>
      </w:r>
      <w:r w:rsidR="00F7409B">
        <w:rPr>
          <w:rFonts w:asciiTheme="majorHAnsi" w:hAnsiTheme="majorHAnsi" w:cstheme="majorHAnsi"/>
          <w:sz w:val="22"/>
          <w:szCs w:val="22"/>
        </w:rPr>
        <w:t xml:space="preserve">. Records are maintained that link product with the source of the produce or production inputs. </w:t>
      </w:r>
    </w:p>
    <w:p w14:paraId="5183D110" w14:textId="77777777" w:rsidR="00F7409B" w:rsidRDefault="00F7409B" w:rsidP="00240E40">
      <w:pPr>
        <w:spacing w:after="0"/>
        <w:rPr>
          <w:rFonts w:asciiTheme="majorHAnsi" w:hAnsiTheme="majorHAnsi" w:cstheme="majorHAnsi"/>
          <w:sz w:val="22"/>
          <w:szCs w:val="22"/>
        </w:rPr>
      </w:pPr>
    </w:p>
    <w:p w14:paraId="4D761B18" w14:textId="679932DE" w:rsidR="00527BEE" w:rsidRPr="00F7409B" w:rsidRDefault="00F7409B" w:rsidP="00240E40">
      <w:pPr>
        <w:spacing w:after="0"/>
        <w:rPr>
          <w:rFonts w:asciiTheme="majorHAnsi" w:hAnsiTheme="majorHAnsi" w:cstheme="majorHAnsi"/>
          <w:sz w:val="22"/>
          <w:szCs w:val="22"/>
        </w:rPr>
      </w:pPr>
      <w:r>
        <w:rPr>
          <w:rFonts w:asciiTheme="majorHAnsi" w:hAnsiTheme="majorHAnsi" w:cstheme="majorHAnsi"/>
          <w:sz w:val="22"/>
          <w:szCs w:val="22"/>
        </w:rPr>
        <w:t>Information includes</w:t>
      </w:r>
      <w:r w:rsidR="00527BEE" w:rsidRPr="00240E40">
        <w:rPr>
          <w:rFonts w:asciiTheme="majorHAnsi" w:hAnsiTheme="majorHAnsi" w:cstheme="majorHAnsi"/>
          <w:sz w:val="22"/>
          <w:szCs w:val="22"/>
        </w:rPr>
        <w:t>:</w:t>
      </w:r>
    </w:p>
    <w:p w14:paraId="71CF6026" w14:textId="77777777" w:rsidR="00527BEE" w:rsidRPr="00240E40" w:rsidRDefault="00527BEE" w:rsidP="00527BEE">
      <w:pPr>
        <w:numPr>
          <w:ilvl w:val="0"/>
          <w:numId w:val="10"/>
        </w:numPr>
        <w:ind w:hanging="720"/>
        <w:contextualSpacing/>
        <w:rPr>
          <w:rFonts w:asciiTheme="majorHAnsi" w:hAnsiTheme="majorHAnsi" w:cstheme="majorHAnsi"/>
          <w:sz w:val="22"/>
          <w:szCs w:val="22"/>
        </w:rPr>
      </w:pPr>
      <w:r w:rsidRPr="00240E40">
        <w:rPr>
          <w:rFonts w:asciiTheme="majorHAnsi" w:hAnsiTheme="majorHAnsi" w:cstheme="majorHAnsi"/>
          <w:sz w:val="22"/>
          <w:szCs w:val="22"/>
        </w:rPr>
        <w:t>What is in the package and how much</w:t>
      </w:r>
    </w:p>
    <w:p w14:paraId="46FA5783" w14:textId="5D2F1163" w:rsidR="00527BEE" w:rsidRPr="00240E40" w:rsidRDefault="00527BEE" w:rsidP="00527BEE">
      <w:pPr>
        <w:numPr>
          <w:ilvl w:val="0"/>
          <w:numId w:val="10"/>
        </w:numPr>
        <w:ind w:hanging="720"/>
        <w:contextualSpacing/>
        <w:rPr>
          <w:rFonts w:asciiTheme="majorHAnsi" w:hAnsiTheme="majorHAnsi" w:cstheme="majorHAnsi"/>
          <w:sz w:val="22"/>
          <w:szCs w:val="22"/>
        </w:rPr>
      </w:pPr>
      <w:r w:rsidRPr="00240E40">
        <w:rPr>
          <w:rFonts w:asciiTheme="majorHAnsi" w:hAnsiTheme="majorHAnsi" w:cstheme="majorHAnsi"/>
          <w:sz w:val="22"/>
          <w:szCs w:val="22"/>
        </w:rPr>
        <w:t xml:space="preserve">Who packed the </w:t>
      </w:r>
      <w:r w:rsidRPr="00240E40">
        <w:rPr>
          <w:rFonts w:asciiTheme="majorHAnsi" w:hAnsiTheme="majorHAnsi" w:cstheme="majorHAnsi"/>
          <w:color w:val="000000" w:themeColor="text1"/>
          <w:sz w:val="22"/>
          <w:szCs w:val="22"/>
        </w:rPr>
        <w:t>produce (crew #, group,</w:t>
      </w:r>
      <w:r w:rsidR="007A3043" w:rsidRPr="00240E40">
        <w:rPr>
          <w:rFonts w:asciiTheme="majorHAnsi" w:hAnsiTheme="majorHAnsi" w:cstheme="majorHAnsi"/>
          <w:color w:val="000000" w:themeColor="text1"/>
          <w:sz w:val="22"/>
          <w:szCs w:val="22"/>
        </w:rPr>
        <w:t xml:space="preserve"> or</w:t>
      </w:r>
      <w:r w:rsidRPr="00240E40">
        <w:rPr>
          <w:rFonts w:asciiTheme="majorHAnsi" w:hAnsiTheme="majorHAnsi" w:cstheme="majorHAnsi"/>
          <w:color w:val="000000" w:themeColor="text1"/>
          <w:sz w:val="22"/>
          <w:szCs w:val="22"/>
        </w:rPr>
        <w:t xml:space="preserve"> individual)</w:t>
      </w:r>
    </w:p>
    <w:p w14:paraId="2D4DF335" w14:textId="77777777" w:rsidR="00527BEE" w:rsidRPr="00240E40" w:rsidRDefault="00527BEE" w:rsidP="00527BEE">
      <w:pPr>
        <w:numPr>
          <w:ilvl w:val="0"/>
          <w:numId w:val="10"/>
        </w:numPr>
        <w:ind w:hanging="720"/>
        <w:contextualSpacing/>
        <w:rPr>
          <w:rFonts w:asciiTheme="majorHAnsi" w:hAnsiTheme="majorHAnsi" w:cstheme="majorHAnsi"/>
          <w:sz w:val="22"/>
          <w:szCs w:val="22"/>
        </w:rPr>
      </w:pPr>
      <w:r w:rsidRPr="00240E40">
        <w:rPr>
          <w:rFonts w:asciiTheme="majorHAnsi" w:hAnsiTheme="majorHAnsi" w:cstheme="majorHAnsi"/>
          <w:sz w:val="22"/>
          <w:szCs w:val="22"/>
        </w:rPr>
        <w:t xml:space="preserve">The date it was harvested </w:t>
      </w:r>
    </w:p>
    <w:p w14:paraId="0CFC16BB" w14:textId="4A41DC20" w:rsidR="00527BEE" w:rsidRPr="00240E40" w:rsidRDefault="00527BEE" w:rsidP="00527BEE">
      <w:pPr>
        <w:numPr>
          <w:ilvl w:val="0"/>
          <w:numId w:val="10"/>
        </w:numPr>
        <w:ind w:hanging="720"/>
        <w:contextualSpacing/>
        <w:rPr>
          <w:rFonts w:asciiTheme="majorHAnsi" w:hAnsiTheme="majorHAnsi" w:cstheme="majorHAnsi"/>
          <w:sz w:val="22"/>
          <w:szCs w:val="22"/>
        </w:rPr>
      </w:pPr>
      <w:r w:rsidRPr="00240E40">
        <w:rPr>
          <w:rFonts w:asciiTheme="majorHAnsi" w:hAnsiTheme="majorHAnsi" w:cstheme="majorHAnsi"/>
          <w:sz w:val="22"/>
          <w:szCs w:val="22"/>
        </w:rPr>
        <w:t xml:space="preserve">The field it came from </w:t>
      </w:r>
      <w:r w:rsidR="00F7409B">
        <w:rPr>
          <w:rFonts w:asciiTheme="majorHAnsi" w:hAnsiTheme="majorHAnsi" w:cstheme="majorHAnsi"/>
          <w:sz w:val="22"/>
          <w:szCs w:val="22"/>
        </w:rPr>
        <w:t>that</w:t>
      </w:r>
      <w:r w:rsidRPr="00240E40">
        <w:rPr>
          <w:rFonts w:asciiTheme="majorHAnsi" w:hAnsiTheme="majorHAnsi" w:cstheme="majorHAnsi"/>
          <w:sz w:val="22"/>
          <w:szCs w:val="22"/>
        </w:rPr>
        <w:t xml:space="preserve"> link</w:t>
      </w:r>
      <w:r w:rsidR="00F7409B">
        <w:rPr>
          <w:rFonts w:asciiTheme="majorHAnsi" w:hAnsiTheme="majorHAnsi" w:cstheme="majorHAnsi"/>
          <w:sz w:val="22"/>
          <w:szCs w:val="22"/>
        </w:rPr>
        <w:t>s</w:t>
      </w:r>
      <w:r w:rsidRPr="00240E40">
        <w:rPr>
          <w:rFonts w:asciiTheme="majorHAnsi" w:hAnsiTheme="majorHAnsi" w:cstheme="majorHAnsi"/>
          <w:sz w:val="22"/>
          <w:szCs w:val="22"/>
        </w:rPr>
        <w:t xml:space="preserve"> to production records of inputs</w:t>
      </w:r>
    </w:p>
    <w:p w14:paraId="3F7D06CE" w14:textId="77777777" w:rsidR="00527BEE" w:rsidRPr="00240E40" w:rsidRDefault="00527BEE" w:rsidP="00527BEE">
      <w:pPr>
        <w:numPr>
          <w:ilvl w:val="0"/>
          <w:numId w:val="10"/>
        </w:numPr>
        <w:ind w:hanging="720"/>
        <w:contextualSpacing/>
        <w:rPr>
          <w:rFonts w:asciiTheme="majorHAnsi" w:hAnsiTheme="majorHAnsi" w:cstheme="majorHAnsi"/>
          <w:sz w:val="22"/>
          <w:szCs w:val="22"/>
        </w:rPr>
      </w:pPr>
      <w:r w:rsidRPr="00240E40">
        <w:rPr>
          <w:rFonts w:asciiTheme="majorHAnsi" w:hAnsiTheme="majorHAnsi" w:cstheme="majorHAnsi"/>
          <w:sz w:val="22"/>
          <w:szCs w:val="22"/>
        </w:rPr>
        <w:t xml:space="preserve">The date it was packed </w:t>
      </w:r>
    </w:p>
    <w:p w14:paraId="3A7ADC8F" w14:textId="77777777" w:rsidR="00527BEE" w:rsidRPr="00240E40" w:rsidRDefault="00527BEE" w:rsidP="00527BEE">
      <w:pPr>
        <w:numPr>
          <w:ilvl w:val="0"/>
          <w:numId w:val="10"/>
        </w:numPr>
        <w:ind w:hanging="720"/>
        <w:rPr>
          <w:rFonts w:asciiTheme="majorHAnsi" w:hAnsiTheme="majorHAnsi" w:cstheme="majorHAnsi"/>
          <w:sz w:val="22"/>
          <w:szCs w:val="22"/>
        </w:rPr>
      </w:pPr>
      <w:r w:rsidRPr="00240E40">
        <w:rPr>
          <w:rFonts w:asciiTheme="majorHAnsi" w:hAnsiTheme="majorHAnsi" w:cstheme="majorHAnsi"/>
          <w:sz w:val="22"/>
          <w:szCs w:val="22"/>
        </w:rPr>
        <w:t>The date of shipment</w:t>
      </w:r>
    </w:p>
    <w:p w14:paraId="68EEDB72" w14:textId="59F11561" w:rsidR="00F7409B" w:rsidRPr="00240E40" w:rsidRDefault="00527BEE" w:rsidP="00080068">
      <w:pPr>
        <w:rPr>
          <w:rFonts w:asciiTheme="majorHAnsi" w:hAnsiTheme="majorHAnsi" w:cstheme="majorHAnsi"/>
          <w:sz w:val="22"/>
          <w:szCs w:val="22"/>
        </w:rPr>
      </w:pPr>
      <w:r w:rsidRPr="00240E40">
        <w:rPr>
          <w:rFonts w:asciiTheme="majorHAnsi" w:hAnsiTheme="majorHAnsi" w:cstheme="majorHAnsi"/>
          <w:sz w:val="22"/>
          <w:szCs w:val="22"/>
        </w:rPr>
        <w:t>The information is used to create an ID# - lot number on the package</w:t>
      </w:r>
      <w:r w:rsidR="00F7409B">
        <w:rPr>
          <w:rFonts w:asciiTheme="majorHAnsi" w:hAnsiTheme="majorHAnsi" w:cstheme="majorHAnsi"/>
          <w:sz w:val="22"/>
          <w:szCs w:val="22"/>
        </w:rPr>
        <w:t>. When selling to wholesale buyers, e</w:t>
      </w:r>
      <w:r w:rsidR="00F7409B" w:rsidRPr="00240E40">
        <w:rPr>
          <w:rFonts w:asciiTheme="majorHAnsi" w:hAnsiTheme="majorHAnsi" w:cstheme="majorHAnsi"/>
          <w:sz w:val="22"/>
          <w:szCs w:val="22"/>
        </w:rPr>
        <w:t xml:space="preserve">ach case of produce packed has a label that identifies or links to </w:t>
      </w:r>
      <w:r w:rsidR="00F7409B">
        <w:rPr>
          <w:rFonts w:asciiTheme="majorHAnsi" w:hAnsiTheme="majorHAnsi" w:cstheme="majorHAnsi"/>
          <w:sz w:val="22"/>
          <w:szCs w:val="22"/>
        </w:rPr>
        <w:t>our records.</w:t>
      </w:r>
    </w:p>
    <w:p w14:paraId="16028E25" w14:textId="29EAA83A" w:rsidR="007A3043" w:rsidRDefault="007A3043" w:rsidP="00080068">
      <w:pPr>
        <w:rPr>
          <w:rFonts w:asciiTheme="majorHAnsi" w:hAnsiTheme="majorHAnsi" w:cstheme="majorHAnsi"/>
          <w:i/>
          <w:sz w:val="22"/>
          <w:szCs w:val="22"/>
        </w:rPr>
      </w:pPr>
      <w:r w:rsidRPr="00240E40">
        <w:rPr>
          <w:rFonts w:asciiTheme="majorHAnsi" w:hAnsiTheme="majorHAnsi" w:cstheme="majorHAnsi"/>
          <w:i/>
          <w:sz w:val="22"/>
          <w:szCs w:val="22"/>
        </w:rPr>
        <w:t>Describe your lot tracking, coding and accounting systems to identify and describe recalled product. Include use of lot numbers and case labels and show ability to trace one step forward and one step back.</w:t>
      </w:r>
    </w:p>
    <w:p w14:paraId="2A449097" w14:textId="2CCC811B" w:rsidR="003A43F4" w:rsidRPr="003A43F4" w:rsidRDefault="003A43F4" w:rsidP="003A43F4">
      <w:pPr>
        <w:pStyle w:val="ListParagraph"/>
        <w:numPr>
          <w:ilvl w:val="0"/>
          <w:numId w:val="11"/>
        </w:numPr>
        <w:rPr>
          <w:rFonts w:asciiTheme="majorHAnsi" w:hAnsiTheme="majorHAnsi" w:cstheme="majorHAnsi"/>
          <w:i/>
          <w:iCs/>
          <w:sz w:val="22"/>
          <w:szCs w:val="22"/>
        </w:rPr>
      </w:pPr>
      <w:r w:rsidRPr="003A43F4">
        <w:rPr>
          <w:rFonts w:asciiTheme="majorHAnsi" w:hAnsiTheme="majorHAnsi" w:cstheme="majorHAnsi"/>
          <w:i/>
          <w:iCs/>
          <w:sz w:val="22"/>
          <w:szCs w:val="22"/>
        </w:rPr>
        <w:t>Describe the coding system of each item included in your lot number.</w:t>
      </w:r>
    </w:p>
    <w:p w14:paraId="3C81C499" w14:textId="528458EA" w:rsidR="003A43F4" w:rsidRPr="003A43F4" w:rsidRDefault="003A43F4" w:rsidP="003A43F4">
      <w:pPr>
        <w:pStyle w:val="ListParagraph"/>
        <w:numPr>
          <w:ilvl w:val="0"/>
          <w:numId w:val="11"/>
        </w:numPr>
        <w:rPr>
          <w:rFonts w:asciiTheme="majorHAnsi" w:hAnsiTheme="majorHAnsi" w:cstheme="majorHAnsi"/>
          <w:i/>
          <w:iCs/>
          <w:sz w:val="22"/>
          <w:szCs w:val="22"/>
        </w:rPr>
      </w:pPr>
      <w:r w:rsidRPr="003A43F4">
        <w:rPr>
          <w:rFonts w:asciiTheme="majorHAnsi" w:hAnsiTheme="majorHAnsi" w:cstheme="majorHAnsi"/>
          <w:i/>
          <w:iCs/>
          <w:sz w:val="22"/>
          <w:szCs w:val="22"/>
        </w:rPr>
        <w:t>Include maps of growing areas and facilities as needed.</w:t>
      </w:r>
    </w:p>
    <w:p w14:paraId="3A53E5D8" w14:textId="6DC5C521" w:rsidR="003A43F4" w:rsidRPr="003A43F4" w:rsidRDefault="003A43F4" w:rsidP="003A43F4">
      <w:pPr>
        <w:pStyle w:val="ListParagraph"/>
        <w:numPr>
          <w:ilvl w:val="0"/>
          <w:numId w:val="11"/>
        </w:numPr>
        <w:rPr>
          <w:rFonts w:asciiTheme="majorHAnsi" w:hAnsiTheme="majorHAnsi" w:cstheme="majorHAnsi"/>
          <w:i/>
          <w:iCs/>
          <w:sz w:val="22"/>
          <w:szCs w:val="22"/>
        </w:rPr>
      </w:pPr>
      <w:r w:rsidRPr="003A43F4">
        <w:rPr>
          <w:rFonts w:asciiTheme="majorHAnsi" w:hAnsiTheme="majorHAnsi" w:cstheme="majorHAnsi"/>
          <w:i/>
          <w:iCs/>
          <w:sz w:val="22"/>
          <w:szCs w:val="22"/>
        </w:rPr>
        <w:t>Describe what is labeled, when, and with what type of label (include all product that is labeled on farm and distributed).</w:t>
      </w:r>
    </w:p>
    <w:p w14:paraId="57286ECF" w14:textId="2CAC147F" w:rsidR="003A43F4" w:rsidRPr="003A43F4" w:rsidRDefault="003A43F4" w:rsidP="003A43F4">
      <w:pPr>
        <w:pStyle w:val="ListParagraph"/>
        <w:numPr>
          <w:ilvl w:val="0"/>
          <w:numId w:val="11"/>
        </w:numPr>
        <w:rPr>
          <w:rFonts w:asciiTheme="majorHAnsi" w:hAnsiTheme="majorHAnsi" w:cstheme="majorHAnsi"/>
          <w:i/>
          <w:iCs/>
          <w:sz w:val="22"/>
          <w:szCs w:val="22"/>
        </w:rPr>
      </w:pPr>
      <w:r w:rsidRPr="003A43F4">
        <w:rPr>
          <w:rFonts w:asciiTheme="majorHAnsi" w:hAnsiTheme="majorHAnsi" w:cstheme="majorHAnsi"/>
          <w:i/>
          <w:iCs/>
          <w:sz w:val="22"/>
          <w:szCs w:val="22"/>
        </w:rPr>
        <w:t>Describe where lot numbers are recorded (on invoices, sales logs, etc.).</w:t>
      </w:r>
    </w:p>
    <w:p w14:paraId="2A6E6194" w14:textId="234E0060" w:rsidR="003A43F4" w:rsidRPr="003A1C47" w:rsidRDefault="003A43F4" w:rsidP="00374576">
      <w:pPr>
        <w:pStyle w:val="ListParagraph"/>
        <w:numPr>
          <w:ilvl w:val="0"/>
          <w:numId w:val="11"/>
        </w:numPr>
        <w:rPr>
          <w:rFonts w:asciiTheme="majorHAnsi" w:hAnsiTheme="majorHAnsi" w:cstheme="majorHAnsi"/>
          <w:i/>
          <w:iCs/>
          <w:sz w:val="22"/>
          <w:szCs w:val="22"/>
        </w:rPr>
      </w:pPr>
      <w:r w:rsidRPr="003A43F4">
        <w:rPr>
          <w:rFonts w:asciiTheme="majorHAnsi" w:hAnsiTheme="majorHAnsi" w:cstheme="majorHAnsi"/>
          <w:i/>
          <w:iCs/>
          <w:sz w:val="22"/>
          <w:szCs w:val="22"/>
        </w:rPr>
        <w:t>Describe where trace-related records are kept.</w:t>
      </w:r>
      <w:bookmarkStart w:id="0" w:name="_GoBack"/>
      <w:bookmarkEnd w:id="0"/>
    </w:p>
    <w:p w14:paraId="751B5CB2" w14:textId="77777777" w:rsidR="003A1C47" w:rsidRDefault="00F7409B" w:rsidP="003A1C47">
      <w:pPr>
        <w:rPr>
          <w:rFonts w:asciiTheme="majorHAnsi" w:hAnsiTheme="majorHAnsi" w:cstheme="majorHAnsi"/>
          <w:b/>
          <w:bCs/>
          <w:sz w:val="22"/>
          <w:szCs w:val="22"/>
        </w:rPr>
      </w:pPr>
      <w:r>
        <w:rPr>
          <w:rFonts w:asciiTheme="majorHAnsi" w:hAnsiTheme="majorHAnsi" w:cstheme="majorHAnsi"/>
          <w:b/>
          <w:bCs/>
          <w:sz w:val="22"/>
          <w:szCs w:val="22"/>
        </w:rPr>
        <w:t>G-</w:t>
      </w:r>
      <w:r w:rsidR="003F62F2">
        <w:rPr>
          <w:rFonts w:asciiTheme="majorHAnsi" w:hAnsiTheme="majorHAnsi" w:cstheme="majorHAnsi"/>
          <w:b/>
          <w:bCs/>
          <w:sz w:val="22"/>
          <w:szCs w:val="22"/>
        </w:rPr>
        <w:t>7.1</w:t>
      </w:r>
      <w:r w:rsidR="00374576" w:rsidRPr="00240E40">
        <w:rPr>
          <w:rFonts w:asciiTheme="majorHAnsi" w:hAnsiTheme="majorHAnsi" w:cstheme="majorHAnsi"/>
          <w:b/>
          <w:bCs/>
          <w:sz w:val="22"/>
          <w:szCs w:val="22"/>
        </w:rPr>
        <w:t xml:space="preserve"> Mock Recall</w:t>
      </w:r>
      <w:r w:rsidR="00240E40" w:rsidRPr="00240E40">
        <w:rPr>
          <w:rFonts w:asciiTheme="majorHAnsi" w:hAnsiTheme="majorHAnsi" w:cstheme="majorHAnsi"/>
          <w:b/>
          <w:bCs/>
          <w:sz w:val="22"/>
          <w:szCs w:val="22"/>
        </w:rPr>
        <w:t xml:space="preserve"> </w:t>
      </w:r>
    </w:p>
    <w:p w14:paraId="055A6638" w14:textId="394053DF" w:rsidR="003A1C47" w:rsidRDefault="003A1C47" w:rsidP="003A1C47">
      <w:pPr>
        <w:rPr>
          <w:rFonts w:asciiTheme="majorHAnsi" w:hAnsiTheme="majorHAnsi" w:cstheme="majorHAnsi"/>
          <w:b/>
          <w:color w:val="008000"/>
          <w:sz w:val="22"/>
          <w:szCs w:val="22"/>
        </w:rPr>
      </w:pPr>
      <w:r w:rsidRPr="001F46EF">
        <w:rPr>
          <w:rFonts w:asciiTheme="majorHAnsi" w:eastAsia="Times New Roman" w:hAnsiTheme="majorHAnsi" w:cstheme="majorHAnsi"/>
          <w:b/>
          <w:bCs/>
          <w:sz w:val="22"/>
          <w:szCs w:val="22"/>
        </w:rPr>
        <w:t>Policy</w:t>
      </w:r>
      <w:r w:rsidRPr="00EE5E7B">
        <w:rPr>
          <w:rFonts w:asciiTheme="majorHAnsi" w:eastAsia="Times New Roman" w:hAnsiTheme="majorHAnsi" w:cstheme="majorHAnsi"/>
          <w:b/>
          <w:bCs/>
          <w:sz w:val="22"/>
          <w:szCs w:val="22"/>
        </w:rPr>
        <w:t xml:space="preserve">: </w:t>
      </w:r>
      <w:r w:rsidRPr="00240E40">
        <w:rPr>
          <w:rFonts w:asciiTheme="majorHAnsi" w:hAnsiTheme="majorHAnsi" w:cstheme="majorHAnsi"/>
          <w:sz w:val="22"/>
          <w:szCs w:val="22"/>
        </w:rPr>
        <w:t>To test our traceability plan, we conduct a</w:t>
      </w:r>
      <w:r>
        <w:rPr>
          <w:rFonts w:asciiTheme="majorHAnsi" w:hAnsiTheme="majorHAnsi" w:cstheme="majorHAnsi"/>
          <w:sz w:val="22"/>
          <w:szCs w:val="22"/>
        </w:rPr>
        <w:t>n annual</w:t>
      </w:r>
      <w:r w:rsidRPr="00240E40">
        <w:rPr>
          <w:rFonts w:asciiTheme="majorHAnsi" w:hAnsiTheme="majorHAnsi" w:cstheme="majorHAnsi"/>
          <w:sz w:val="22"/>
          <w:szCs w:val="22"/>
        </w:rPr>
        <w:t xml:space="preserve"> mock recall. In the recall, a buyer is contacted and asked to identify a load received from our company. We ask how much of the product has been sold and how much they still have in inventory. This information is recorded in our mock recall form (Form 1) and kept on file. </w:t>
      </w:r>
      <w:r>
        <w:rPr>
          <w:rFonts w:asciiTheme="majorHAnsi" w:hAnsiTheme="majorHAnsi" w:cstheme="majorHAnsi"/>
          <w:b/>
          <w:color w:val="008000"/>
          <w:sz w:val="22"/>
          <w:szCs w:val="22"/>
        </w:rPr>
        <w:t>(G-</w:t>
      </w:r>
      <w:r w:rsidRPr="00240E40">
        <w:rPr>
          <w:rFonts w:asciiTheme="majorHAnsi" w:hAnsiTheme="majorHAnsi" w:cstheme="majorHAnsi"/>
          <w:b/>
          <w:color w:val="008000"/>
          <w:sz w:val="22"/>
          <w:szCs w:val="22"/>
        </w:rPr>
        <w:t>7.1)</w:t>
      </w:r>
    </w:p>
    <w:p w14:paraId="1A96168D" w14:textId="037C4126" w:rsidR="003A1C47" w:rsidRDefault="003A1C47" w:rsidP="003A1C47">
      <w:pPr>
        <w:spacing w:beforeLines="1" w:before="2" w:afterLines="1" w:after="2"/>
        <w:rPr>
          <w:rFonts w:asciiTheme="majorHAnsi" w:hAnsiTheme="majorHAnsi" w:cstheme="majorHAnsi"/>
          <w:b/>
          <w:bCs/>
          <w:sz w:val="22"/>
          <w:szCs w:val="22"/>
        </w:rPr>
      </w:pPr>
      <w:r w:rsidRPr="00EE5E7B">
        <w:rPr>
          <w:rFonts w:asciiTheme="majorHAnsi" w:hAnsiTheme="majorHAnsi" w:cstheme="majorHAnsi"/>
          <w:b/>
          <w:bCs/>
          <w:sz w:val="22"/>
          <w:szCs w:val="22"/>
        </w:rPr>
        <w:t xml:space="preserve">Purpose: </w:t>
      </w:r>
      <w:r w:rsidRPr="003A1C47">
        <w:rPr>
          <w:rFonts w:asciiTheme="majorHAnsi" w:hAnsiTheme="majorHAnsi" w:cstheme="majorHAnsi"/>
          <w:sz w:val="22"/>
          <w:szCs w:val="22"/>
        </w:rPr>
        <w:t>To test and verify our traceability system</w:t>
      </w:r>
    </w:p>
    <w:p w14:paraId="02E925D5" w14:textId="77777777" w:rsidR="003A1C47" w:rsidRDefault="003A1C47" w:rsidP="003A1C47">
      <w:pPr>
        <w:spacing w:beforeLines="1" w:before="2" w:afterLines="1" w:after="2"/>
        <w:rPr>
          <w:rFonts w:asciiTheme="majorHAnsi" w:hAnsiTheme="majorHAnsi" w:cstheme="majorHAnsi"/>
          <w:b/>
          <w:bCs/>
          <w:sz w:val="22"/>
          <w:szCs w:val="22"/>
        </w:rPr>
      </w:pPr>
    </w:p>
    <w:p w14:paraId="2505422C" w14:textId="5FB182D1" w:rsidR="003A1C47" w:rsidRPr="003A1C47" w:rsidRDefault="003A1C47" w:rsidP="003A1C47">
      <w:pPr>
        <w:spacing w:beforeLines="1" w:before="2" w:afterLines="1" w:after="2"/>
        <w:rPr>
          <w:rFonts w:asciiTheme="majorHAnsi" w:eastAsia="Times New Roman" w:hAnsiTheme="majorHAnsi" w:cstheme="majorHAnsi"/>
          <w:sz w:val="22"/>
          <w:szCs w:val="22"/>
        </w:rPr>
      </w:pPr>
      <w:r w:rsidRPr="00EE5E7B">
        <w:rPr>
          <w:rFonts w:asciiTheme="majorHAnsi" w:hAnsiTheme="majorHAnsi" w:cstheme="majorHAnsi"/>
          <w:b/>
          <w:bCs/>
          <w:sz w:val="22"/>
          <w:szCs w:val="22"/>
        </w:rPr>
        <w:t xml:space="preserve">Responsible Parties: </w:t>
      </w:r>
    </w:p>
    <w:p w14:paraId="50DC0DAB" w14:textId="77777777" w:rsidR="003A1C47" w:rsidRPr="00EE5E7B" w:rsidRDefault="003A1C47" w:rsidP="003A1C47">
      <w:pPr>
        <w:spacing w:beforeLines="1" w:before="2" w:afterLines="1" w:after="2"/>
        <w:rPr>
          <w:rFonts w:asciiTheme="majorHAnsi" w:hAnsiTheme="majorHAnsi" w:cstheme="majorHAnsi"/>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367"/>
        <w:gridCol w:w="10175"/>
      </w:tblGrid>
      <w:tr w:rsidR="003A1C47" w:rsidRPr="003A1C47" w14:paraId="5D547548" w14:textId="77777777" w:rsidTr="00260D05">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121A4" w14:textId="24E58710" w:rsidR="003A1C47" w:rsidRPr="003A1C47" w:rsidRDefault="003A1C47" w:rsidP="00260D05">
            <w:pPr>
              <w:spacing w:beforeLines="1" w:before="2" w:afterLines="1" w:after="2"/>
              <w:jc w:val="center"/>
              <w:rPr>
                <w:rFonts w:asciiTheme="majorHAnsi" w:hAnsiTheme="majorHAnsi" w:cstheme="majorHAnsi"/>
                <w:color w:val="000000" w:themeColor="text1"/>
                <w:sz w:val="22"/>
                <w:szCs w:val="22"/>
              </w:rPr>
            </w:pPr>
            <w:r w:rsidRPr="003A1C47">
              <w:rPr>
                <w:rFonts w:asciiTheme="majorHAnsi" w:hAnsiTheme="majorHAnsi" w:cstheme="majorHAnsi"/>
                <w:b/>
                <w:bCs/>
                <w:color w:val="000000" w:themeColor="text1"/>
                <w:sz w:val="22"/>
                <w:szCs w:val="22"/>
              </w:rPr>
              <w:t>Sample Mock Recall SOP</w:t>
            </w:r>
          </w:p>
        </w:tc>
      </w:tr>
      <w:tr w:rsidR="003A1C47" w:rsidRPr="003A1C47" w14:paraId="34615518" w14:textId="77777777" w:rsidTr="003A1C47">
        <w:tc>
          <w:tcPr>
            <w:tcW w:w="3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2429CB" w14:textId="77777777" w:rsidR="003A1C47" w:rsidRPr="003A1C47" w:rsidRDefault="003A1C47" w:rsidP="00260D05">
            <w:pPr>
              <w:spacing w:beforeLines="1" w:before="2" w:afterLines="1" w:after="2"/>
              <w:rPr>
                <w:rFonts w:asciiTheme="majorHAnsi" w:hAnsiTheme="majorHAnsi" w:cstheme="majorHAnsi"/>
                <w:sz w:val="22"/>
                <w:szCs w:val="22"/>
              </w:rPr>
            </w:pPr>
          </w:p>
        </w:tc>
        <w:tc>
          <w:tcPr>
            <w:tcW w:w="101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641408" w14:textId="77777777" w:rsidR="003A1C47" w:rsidRPr="003A1C47" w:rsidRDefault="003A1C47" w:rsidP="00260D05">
            <w:pPr>
              <w:spacing w:beforeLines="1" w:before="2" w:afterLines="1" w:after="2"/>
              <w:jc w:val="center"/>
              <w:rPr>
                <w:rFonts w:asciiTheme="majorHAnsi" w:hAnsiTheme="majorHAnsi" w:cstheme="majorHAnsi"/>
                <w:sz w:val="22"/>
                <w:szCs w:val="22"/>
              </w:rPr>
            </w:pPr>
            <w:r w:rsidRPr="003A1C47">
              <w:rPr>
                <w:rFonts w:asciiTheme="majorHAnsi" w:hAnsiTheme="majorHAnsi" w:cstheme="majorHAnsi"/>
                <w:b/>
                <w:bCs/>
                <w:sz w:val="22"/>
                <w:szCs w:val="22"/>
              </w:rPr>
              <w:t>Action</w:t>
            </w:r>
          </w:p>
        </w:tc>
      </w:tr>
      <w:tr w:rsidR="003A1C47" w:rsidRPr="003A1C47" w14:paraId="23E03318" w14:textId="77777777" w:rsidTr="003A1C47">
        <w:tc>
          <w:tcPr>
            <w:tcW w:w="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A3990" w14:textId="77777777" w:rsidR="003A1C47" w:rsidRPr="003A1C47" w:rsidRDefault="003A1C47" w:rsidP="00260D05">
            <w:pPr>
              <w:spacing w:beforeLines="1" w:before="2" w:afterLines="1" w:after="2"/>
              <w:jc w:val="center"/>
              <w:rPr>
                <w:rFonts w:asciiTheme="majorHAnsi" w:hAnsiTheme="majorHAnsi" w:cstheme="majorHAnsi"/>
                <w:sz w:val="22"/>
                <w:szCs w:val="22"/>
              </w:rPr>
            </w:pPr>
            <w:r w:rsidRPr="003A1C47">
              <w:rPr>
                <w:rFonts w:asciiTheme="majorHAnsi" w:hAnsiTheme="majorHAnsi" w:cstheme="majorHAnsi"/>
                <w:sz w:val="22"/>
                <w:szCs w:val="22"/>
              </w:rPr>
              <w:t>1</w:t>
            </w:r>
          </w:p>
        </w:tc>
        <w:tc>
          <w:tcPr>
            <w:tcW w:w="10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EF37F" w14:textId="352C7E8A" w:rsidR="003A1C47" w:rsidRPr="003A1C47" w:rsidRDefault="003A1C47" w:rsidP="00260D05">
            <w:pPr>
              <w:spacing w:beforeLines="1" w:before="2" w:afterLines="1" w:after="2"/>
              <w:ind w:left="144"/>
              <w:rPr>
                <w:rFonts w:asciiTheme="majorHAnsi" w:hAnsiTheme="majorHAnsi" w:cstheme="majorHAnsi"/>
                <w:sz w:val="22"/>
                <w:szCs w:val="22"/>
              </w:rPr>
            </w:pPr>
            <w:r w:rsidRPr="003A1C47">
              <w:rPr>
                <w:rFonts w:asciiTheme="majorHAnsi" w:eastAsia="Times New Roman" w:hAnsiTheme="majorHAnsi" w:cstheme="majorHAnsi"/>
                <w:sz w:val="22"/>
                <w:szCs w:val="22"/>
              </w:rPr>
              <w:t>Confirm contact info for all recall team members.</w:t>
            </w:r>
          </w:p>
        </w:tc>
      </w:tr>
      <w:tr w:rsidR="003A1C47" w:rsidRPr="003A1C47" w14:paraId="64DDA3DB" w14:textId="77777777" w:rsidTr="003A1C47">
        <w:tc>
          <w:tcPr>
            <w:tcW w:w="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4DF08" w14:textId="77777777" w:rsidR="003A1C47" w:rsidRPr="003A1C47" w:rsidRDefault="003A1C47" w:rsidP="00260D05">
            <w:pPr>
              <w:spacing w:beforeLines="1" w:before="2" w:afterLines="1" w:after="2"/>
              <w:jc w:val="center"/>
              <w:rPr>
                <w:rFonts w:asciiTheme="majorHAnsi" w:hAnsiTheme="majorHAnsi" w:cstheme="majorHAnsi"/>
                <w:sz w:val="22"/>
                <w:szCs w:val="22"/>
              </w:rPr>
            </w:pPr>
            <w:r w:rsidRPr="003A1C47">
              <w:rPr>
                <w:rFonts w:asciiTheme="majorHAnsi" w:hAnsiTheme="majorHAnsi" w:cstheme="majorHAnsi"/>
                <w:sz w:val="22"/>
                <w:szCs w:val="22"/>
              </w:rPr>
              <w:t>2</w:t>
            </w:r>
          </w:p>
        </w:tc>
        <w:tc>
          <w:tcPr>
            <w:tcW w:w="10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D2268" w14:textId="436A881D" w:rsidR="003A1C47" w:rsidRPr="003A1C47" w:rsidRDefault="003A1C47" w:rsidP="00260D05">
            <w:pPr>
              <w:rPr>
                <w:rFonts w:asciiTheme="majorHAnsi" w:hAnsiTheme="majorHAnsi" w:cstheme="majorHAnsi"/>
                <w:sz w:val="22"/>
                <w:szCs w:val="22"/>
              </w:rPr>
            </w:pPr>
            <w:r w:rsidRPr="003A1C47">
              <w:rPr>
                <w:rFonts w:asciiTheme="majorHAnsi" w:hAnsiTheme="majorHAnsi" w:cstheme="majorHAnsi"/>
                <w:sz w:val="22"/>
                <w:szCs w:val="22"/>
              </w:rPr>
              <w:t xml:space="preserve">   </w:t>
            </w:r>
            <w:r w:rsidRPr="003A1C47">
              <w:rPr>
                <w:rFonts w:asciiTheme="majorHAnsi" w:eastAsia="Times New Roman" w:hAnsiTheme="majorHAnsi" w:cstheme="majorHAnsi"/>
                <w:sz w:val="22"/>
                <w:szCs w:val="22"/>
              </w:rPr>
              <w:t>Determine the product and lot number that will be used for the mock recall.</w:t>
            </w:r>
          </w:p>
        </w:tc>
      </w:tr>
      <w:tr w:rsidR="003A1C47" w:rsidRPr="003A1C47" w14:paraId="37D57D83" w14:textId="77777777" w:rsidTr="003A1C47">
        <w:tc>
          <w:tcPr>
            <w:tcW w:w="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3EB9E" w14:textId="77777777" w:rsidR="003A1C47" w:rsidRPr="003A1C47" w:rsidRDefault="003A1C47" w:rsidP="00260D05">
            <w:pPr>
              <w:spacing w:beforeLines="1" w:before="2" w:afterLines="1" w:after="2"/>
              <w:jc w:val="center"/>
              <w:rPr>
                <w:rFonts w:asciiTheme="majorHAnsi" w:hAnsiTheme="majorHAnsi" w:cstheme="majorHAnsi"/>
                <w:sz w:val="22"/>
                <w:szCs w:val="22"/>
              </w:rPr>
            </w:pPr>
            <w:r w:rsidRPr="003A1C47">
              <w:rPr>
                <w:rFonts w:asciiTheme="majorHAnsi" w:hAnsiTheme="majorHAnsi" w:cstheme="majorHAnsi"/>
                <w:sz w:val="22"/>
                <w:szCs w:val="22"/>
              </w:rPr>
              <w:t>3</w:t>
            </w:r>
          </w:p>
        </w:tc>
        <w:tc>
          <w:tcPr>
            <w:tcW w:w="10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17C3D" w14:textId="4575AD46" w:rsidR="003A1C47" w:rsidRPr="003A1C47" w:rsidRDefault="003A1C47" w:rsidP="00260D05">
            <w:pPr>
              <w:spacing w:beforeLines="1" w:before="2" w:afterLines="1" w:after="2"/>
              <w:ind w:left="144"/>
              <w:rPr>
                <w:rFonts w:asciiTheme="majorHAnsi" w:eastAsia="Times New Roman" w:hAnsiTheme="majorHAnsi" w:cstheme="majorHAnsi"/>
                <w:sz w:val="22"/>
                <w:szCs w:val="22"/>
              </w:rPr>
            </w:pPr>
            <w:r w:rsidRPr="003A1C47">
              <w:rPr>
                <w:rFonts w:asciiTheme="majorHAnsi" w:eastAsia="Times New Roman" w:hAnsiTheme="majorHAnsi" w:cstheme="majorHAnsi"/>
                <w:sz w:val="22"/>
                <w:szCs w:val="22"/>
              </w:rPr>
              <w:t xml:space="preserve">Determine the quantities involved in the lot and the amount of product in the marketplace, using </w:t>
            </w:r>
            <w:r w:rsidRPr="003A1C47">
              <w:rPr>
                <w:rFonts w:asciiTheme="majorHAnsi" w:eastAsia="Times New Roman" w:hAnsiTheme="majorHAnsi" w:cstheme="majorHAnsi"/>
                <w:sz w:val="22"/>
                <w:szCs w:val="22"/>
              </w:rPr>
              <w:t>our</w:t>
            </w:r>
            <w:r w:rsidRPr="003A1C47">
              <w:rPr>
                <w:rFonts w:asciiTheme="majorHAnsi" w:eastAsia="Times New Roman" w:hAnsiTheme="majorHAnsi" w:cstheme="majorHAnsi"/>
                <w:sz w:val="22"/>
                <w:szCs w:val="22"/>
              </w:rPr>
              <w:t xml:space="preserve"> traceability and inventory systems, and identify the customers who have received the product. </w:t>
            </w:r>
          </w:p>
          <w:p w14:paraId="33D2C4D2" w14:textId="6429D8C3" w:rsidR="003A1C47" w:rsidRPr="003A1C47" w:rsidRDefault="003A1C47" w:rsidP="00260D05">
            <w:pPr>
              <w:spacing w:beforeLines="1" w:before="2" w:afterLines="1" w:after="2"/>
              <w:ind w:left="144"/>
              <w:rPr>
                <w:rFonts w:asciiTheme="majorHAnsi" w:hAnsiTheme="majorHAnsi" w:cstheme="majorHAnsi"/>
                <w:sz w:val="22"/>
                <w:szCs w:val="22"/>
              </w:rPr>
            </w:pPr>
            <w:r w:rsidRPr="003A1C47">
              <w:rPr>
                <w:rFonts w:asciiTheme="majorHAnsi" w:eastAsia="Times New Roman" w:hAnsiTheme="majorHAnsi" w:cstheme="majorHAnsi"/>
                <w:sz w:val="22"/>
                <w:szCs w:val="22"/>
              </w:rPr>
              <w:t xml:space="preserve">Invoices are the best place to access this information. The lot numbers and customer contact info </w:t>
            </w:r>
            <w:r w:rsidRPr="003A1C47">
              <w:rPr>
                <w:rFonts w:asciiTheme="majorHAnsi" w:eastAsia="Times New Roman" w:hAnsiTheme="majorHAnsi" w:cstheme="majorHAnsi"/>
                <w:sz w:val="22"/>
                <w:szCs w:val="22"/>
              </w:rPr>
              <w:t>are</w:t>
            </w:r>
            <w:r w:rsidRPr="003A1C47">
              <w:rPr>
                <w:rFonts w:asciiTheme="majorHAnsi" w:eastAsia="Times New Roman" w:hAnsiTheme="majorHAnsi" w:cstheme="majorHAnsi"/>
                <w:sz w:val="22"/>
                <w:szCs w:val="22"/>
              </w:rPr>
              <w:t xml:space="preserve"> recorded </w:t>
            </w:r>
            <w:r w:rsidRPr="003A1C47">
              <w:rPr>
                <w:rFonts w:asciiTheme="majorHAnsi" w:eastAsia="Times New Roman" w:hAnsiTheme="majorHAnsi" w:cstheme="majorHAnsi"/>
                <w:sz w:val="22"/>
                <w:szCs w:val="22"/>
              </w:rPr>
              <w:lastRenderedPageBreak/>
              <w:t xml:space="preserve">on </w:t>
            </w:r>
            <w:r w:rsidRPr="003A1C47">
              <w:rPr>
                <w:rFonts w:asciiTheme="majorHAnsi" w:eastAsia="Times New Roman" w:hAnsiTheme="majorHAnsi" w:cstheme="majorHAnsi"/>
                <w:sz w:val="22"/>
                <w:szCs w:val="22"/>
              </w:rPr>
              <w:t>our</w:t>
            </w:r>
            <w:r w:rsidRPr="003A1C47">
              <w:rPr>
                <w:rFonts w:asciiTheme="majorHAnsi" w:eastAsia="Times New Roman" w:hAnsiTheme="majorHAnsi" w:cstheme="majorHAnsi"/>
                <w:sz w:val="22"/>
                <w:szCs w:val="22"/>
              </w:rPr>
              <w:t xml:space="preserve"> invoices beside the product description as part of </w:t>
            </w:r>
            <w:r w:rsidRPr="003A1C47">
              <w:rPr>
                <w:rFonts w:asciiTheme="majorHAnsi" w:eastAsia="Times New Roman" w:hAnsiTheme="majorHAnsi" w:cstheme="majorHAnsi"/>
                <w:sz w:val="22"/>
                <w:szCs w:val="22"/>
              </w:rPr>
              <w:t>our</w:t>
            </w:r>
            <w:r w:rsidRPr="003A1C47">
              <w:rPr>
                <w:rFonts w:asciiTheme="majorHAnsi" w:eastAsia="Times New Roman" w:hAnsiTheme="majorHAnsi" w:cstheme="majorHAnsi"/>
                <w:sz w:val="22"/>
                <w:szCs w:val="22"/>
              </w:rPr>
              <w:t xml:space="preserve"> traceability program.</w:t>
            </w:r>
          </w:p>
        </w:tc>
      </w:tr>
      <w:tr w:rsidR="003A1C47" w:rsidRPr="003A1C47" w14:paraId="6AE539BD" w14:textId="77777777" w:rsidTr="003A1C47">
        <w:tc>
          <w:tcPr>
            <w:tcW w:w="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17103" w14:textId="34F8CD0D" w:rsidR="003A1C47" w:rsidRPr="003A1C47" w:rsidRDefault="003A1C47" w:rsidP="00260D05">
            <w:pPr>
              <w:spacing w:beforeLines="1" w:before="2" w:afterLines="1" w:after="2"/>
              <w:jc w:val="center"/>
              <w:rPr>
                <w:rFonts w:asciiTheme="majorHAnsi" w:hAnsiTheme="majorHAnsi" w:cstheme="majorHAnsi"/>
                <w:sz w:val="22"/>
                <w:szCs w:val="22"/>
              </w:rPr>
            </w:pPr>
            <w:r w:rsidRPr="003A1C47">
              <w:rPr>
                <w:rFonts w:asciiTheme="majorHAnsi" w:hAnsiTheme="majorHAnsi" w:cstheme="majorHAnsi"/>
                <w:sz w:val="22"/>
                <w:szCs w:val="22"/>
              </w:rPr>
              <w:lastRenderedPageBreak/>
              <w:t>4</w:t>
            </w:r>
          </w:p>
        </w:tc>
        <w:tc>
          <w:tcPr>
            <w:tcW w:w="10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94268" w14:textId="6884AD68" w:rsidR="003A1C47" w:rsidRPr="003A1C47" w:rsidRDefault="003A1C47" w:rsidP="003A1C47">
            <w:pPr>
              <w:rPr>
                <w:rFonts w:asciiTheme="majorHAnsi" w:hAnsiTheme="majorHAnsi" w:cstheme="majorHAnsi"/>
                <w:sz w:val="22"/>
                <w:szCs w:val="22"/>
              </w:rPr>
            </w:pPr>
            <w:r w:rsidRPr="003A1C47">
              <w:rPr>
                <w:rFonts w:asciiTheme="majorHAnsi" w:hAnsiTheme="majorHAnsi" w:cstheme="majorHAnsi"/>
                <w:sz w:val="22"/>
                <w:szCs w:val="22"/>
              </w:rPr>
              <w:t xml:space="preserve">  </w:t>
            </w:r>
            <w:r w:rsidRPr="003A1C47">
              <w:rPr>
                <w:rFonts w:asciiTheme="majorHAnsi" w:hAnsiTheme="majorHAnsi" w:cstheme="majorHAnsi"/>
                <w:sz w:val="22"/>
                <w:szCs w:val="22"/>
              </w:rPr>
              <w:t xml:space="preserve">Contact a customer that received this product by phone and explain to them that you are in the </w:t>
            </w:r>
            <w:r w:rsidRPr="003A1C47">
              <w:rPr>
                <w:rFonts w:asciiTheme="majorHAnsi" w:hAnsiTheme="majorHAnsi" w:cstheme="majorHAnsi"/>
                <w:sz w:val="22"/>
                <w:szCs w:val="22"/>
              </w:rPr>
              <w:t xml:space="preserve">  </w:t>
            </w:r>
            <w:r w:rsidRPr="003A1C47">
              <w:rPr>
                <w:rFonts w:asciiTheme="majorHAnsi" w:hAnsiTheme="majorHAnsi" w:cstheme="majorHAnsi"/>
                <w:sz w:val="22"/>
                <w:szCs w:val="22"/>
              </w:rPr>
              <w:t>process of testing your product traceability systems. Tell them that you will be sending a follow-up email that you need them to respond to. If multiple customers received the same lot number, it is not necessary during the mock recall to contact them all</w:t>
            </w:r>
            <w:r w:rsidRPr="003A1C47">
              <w:rPr>
                <w:rFonts w:asciiTheme="majorHAnsi" w:hAnsiTheme="majorHAnsi" w:cstheme="majorHAnsi"/>
                <w:sz w:val="22"/>
                <w:szCs w:val="22"/>
              </w:rPr>
              <w:t>.</w:t>
            </w:r>
          </w:p>
        </w:tc>
      </w:tr>
      <w:tr w:rsidR="003A1C47" w:rsidRPr="003A1C47" w14:paraId="0CFA203D" w14:textId="77777777" w:rsidTr="003A1C47">
        <w:tc>
          <w:tcPr>
            <w:tcW w:w="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50892" w14:textId="4E6766B1" w:rsidR="003A1C47" w:rsidRPr="003A1C47" w:rsidRDefault="003A1C47" w:rsidP="00260D05">
            <w:pPr>
              <w:spacing w:beforeLines="1" w:before="2" w:afterLines="1" w:after="2"/>
              <w:jc w:val="center"/>
              <w:rPr>
                <w:rFonts w:asciiTheme="majorHAnsi" w:hAnsiTheme="majorHAnsi" w:cstheme="majorHAnsi"/>
                <w:sz w:val="22"/>
                <w:szCs w:val="22"/>
              </w:rPr>
            </w:pPr>
            <w:r w:rsidRPr="003A1C47">
              <w:rPr>
                <w:rFonts w:asciiTheme="majorHAnsi" w:hAnsiTheme="majorHAnsi" w:cstheme="majorHAnsi"/>
                <w:sz w:val="22"/>
                <w:szCs w:val="22"/>
              </w:rPr>
              <w:t>5</w:t>
            </w:r>
          </w:p>
        </w:tc>
        <w:tc>
          <w:tcPr>
            <w:tcW w:w="10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9B6CA" w14:textId="4683EEA7" w:rsidR="003A1C47" w:rsidRPr="003A1C47" w:rsidRDefault="003A1C47" w:rsidP="003A1C47">
            <w:pPr>
              <w:rPr>
                <w:rFonts w:asciiTheme="majorHAnsi" w:hAnsiTheme="majorHAnsi" w:cstheme="majorHAnsi"/>
                <w:sz w:val="22"/>
                <w:szCs w:val="22"/>
              </w:rPr>
            </w:pPr>
            <w:r w:rsidRPr="003A1C47">
              <w:rPr>
                <w:rFonts w:asciiTheme="majorHAnsi" w:hAnsiTheme="majorHAnsi" w:cstheme="majorHAnsi"/>
                <w:sz w:val="22"/>
                <w:szCs w:val="22"/>
              </w:rPr>
              <w:t xml:space="preserve">  Fill out the information in italics in the below message and s</w:t>
            </w:r>
            <w:r w:rsidRPr="003A1C47">
              <w:rPr>
                <w:rFonts w:asciiTheme="majorHAnsi" w:hAnsiTheme="majorHAnsi" w:cstheme="majorHAnsi"/>
                <w:sz w:val="22"/>
                <w:szCs w:val="22"/>
              </w:rPr>
              <w:t xml:space="preserve">end </w:t>
            </w:r>
            <w:r w:rsidRPr="003A1C47">
              <w:rPr>
                <w:rFonts w:asciiTheme="majorHAnsi" w:hAnsiTheme="majorHAnsi" w:cstheme="majorHAnsi"/>
                <w:sz w:val="22"/>
                <w:szCs w:val="22"/>
              </w:rPr>
              <w:t xml:space="preserve">in </w:t>
            </w:r>
            <w:r w:rsidRPr="003A1C47">
              <w:rPr>
                <w:rFonts w:asciiTheme="majorHAnsi" w:hAnsiTheme="majorHAnsi" w:cstheme="majorHAnsi"/>
                <w:sz w:val="22"/>
                <w:szCs w:val="22"/>
              </w:rPr>
              <w:t>an email to the customer(s) chosen for the mock recall</w:t>
            </w:r>
            <w:r w:rsidRPr="003A1C47">
              <w:rPr>
                <w:rFonts w:asciiTheme="majorHAnsi" w:hAnsiTheme="majorHAnsi" w:cstheme="majorHAnsi"/>
                <w:sz w:val="22"/>
                <w:szCs w:val="22"/>
              </w:rPr>
              <w:t xml:space="preserve">. </w:t>
            </w:r>
          </w:p>
          <w:p w14:paraId="22006A09" w14:textId="77777777" w:rsidR="003A1C47" w:rsidRPr="003A1C47" w:rsidRDefault="003A1C47" w:rsidP="003A1C47">
            <w:pPr>
              <w:ind w:left="720"/>
              <w:rPr>
                <w:rFonts w:asciiTheme="majorHAnsi" w:hAnsiTheme="majorHAnsi" w:cstheme="majorHAnsi"/>
                <w:sz w:val="22"/>
                <w:szCs w:val="22"/>
              </w:rPr>
            </w:pPr>
            <w:r w:rsidRPr="003A1C47">
              <w:rPr>
                <w:rFonts w:asciiTheme="majorHAnsi" w:hAnsiTheme="majorHAnsi" w:cstheme="majorHAnsi"/>
                <w:sz w:val="22"/>
                <w:szCs w:val="22"/>
              </w:rPr>
              <w:t xml:space="preserve">Dear Buyer, </w:t>
            </w:r>
          </w:p>
          <w:p w14:paraId="5DD136B0" w14:textId="7252B4AE" w:rsidR="003A1C47" w:rsidRPr="003A1C47" w:rsidRDefault="003A1C47" w:rsidP="003A1C47">
            <w:pPr>
              <w:ind w:left="720"/>
              <w:rPr>
                <w:rFonts w:asciiTheme="majorHAnsi" w:hAnsiTheme="majorHAnsi" w:cstheme="majorHAnsi"/>
                <w:sz w:val="22"/>
                <w:szCs w:val="22"/>
              </w:rPr>
            </w:pPr>
            <w:r w:rsidRPr="003A1C47">
              <w:rPr>
                <w:rFonts w:asciiTheme="majorHAnsi" w:hAnsiTheme="majorHAnsi" w:cstheme="majorHAnsi"/>
                <w:sz w:val="22"/>
                <w:szCs w:val="22"/>
              </w:rPr>
              <w:t xml:space="preserve">As part of our food safety program, we conduct a traceability exercise on an annual basis. We have chosen to analyze lot number </w:t>
            </w:r>
            <w:r w:rsidRPr="003A1C47">
              <w:rPr>
                <w:rFonts w:asciiTheme="majorHAnsi" w:hAnsiTheme="majorHAnsi" w:cstheme="majorHAnsi"/>
                <w:i/>
                <w:iCs/>
                <w:sz w:val="22"/>
                <w:szCs w:val="22"/>
              </w:rPr>
              <w:t>(lot number here)(Weight and product here)</w:t>
            </w:r>
            <w:r w:rsidRPr="003A1C47">
              <w:rPr>
                <w:rFonts w:asciiTheme="majorHAnsi" w:hAnsiTheme="majorHAnsi" w:cstheme="majorHAnsi"/>
                <w:i/>
                <w:iCs/>
                <w:sz w:val="22"/>
                <w:szCs w:val="22"/>
              </w:rPr>
              <w:t>,</w:t>
            </w:r>
            <w:r w:rsidRPr="003A1C47">
              <w:rPr>
                <w:rFonts w:asciiTheme="majorHAnsi" w:hAnsiTheme="majorHAnsi" w:cstheme="majorHAnsi"/>
                <w:sz w:val="22"/>
                <w:szCs w:val="22"/>
              </w:rPr>
              <w:t xml:space="preserve"> of which you received </w:t>
            </w:r>
            <w:r w:rsidRPr="003A1C47">
              <w:rPr>
                <w:rFonts w:asciiTheme="majorHAnsi" w:hAnsiTheme="majorHAnsi" w:cstheme="majorHAnsi"/>
                <w:i/>
                <w:iCs/>
                <w:sz w:val="22"/>
                <w:szCs w:val="22"/>
              </w:rPr>
              <w:t>(amount they received here)</w:t>
            </w:r>
            <w:r w:rsidRPr="003A1C47">
              <w:rPr>
                <w:rFonts w:asciiTheme="majorHAnsi" w:hAnsiTheme="majorHAnsi" w:cstheme="majorHAnsi"/>
                <w:sz w:val="22"/>
                <w:szCs w:val="22"/>
              </w:rPr>
              <w:t xml:space="preserve"> cases. Please respond to this email letting me know how many cases you currently have in stock and how many have been sold. It is important that you respond to this email as soon as possible. Our food safety program requires that we are able to trace all products within 4 hours. </w:t>
            </w:r>
          </w:p>
          <w:p w14:paraId="368B363A" w14:textId="77777777" w:rsidR="003A1C47" w:rsidRPr="003A1C47" w:rsidRDefault="003A1C47" w:rsidP="003A1C47">
            <w:pPr>
              <w:ind w:left="720"/>
              <w:rPr>
                <w:rFonts w:asciiTheme="majorHAnsi" w:hAnsiTheme="majorHAnsi" w:cstheme="majorHAnsi"/>
                <w:sz w:val="22"/>
                <w:szCs w:val="22"/>
              </w:rPr>
            </w:pPr>
            <w:r w:rsidRPr="003A1C47">
              <w:rPr>
                <w:rFonts w:asciiTheme="majorHAnsi" w:hAnsiTheme="majorHAnsi" w:cstheme="majorHAnsi"/>
                <w:b/>
                <w:bCs/>
                <w:sz w:val="22"/>
                <w:szCs w:val="22"/>
              </w:rPr>
              <w:t>This is only a traceability analysis: you do not need to dispose of the product.</w:t>
            </w:r>
            <w:r w:rsidRPr="003A1C47">
              <w:rPr>
                <w:rFonts w:asciiTheme="majorHAnsi" w:hAnsiTheme="majorHAnsi" w:cstheme="majorHAnsi"/>
                <w:sz w:val="22"/>
                <w:szCs w:val="22"/>
              </w:rPr>
              <w:t xml:space="preserve"> Please distribute or consume the product as usual. Thank you for assisting us with this exercise. </w:t>
            </w:r>
          </w:p>
          <w:p w14:paraId="25B7A3A6" w14:textId="1DD28FCB" w:rsidR="003A1C47" w:rsidRPr="003A1C47" w:rsidRDefault="003A1C47" w:rsidP="003A1C47">
            <w:pPr>
              <w:ind w:left="720"/>
              <w:rPr>
                <w:rFonts w:asciiTheme="majorHAnsi" w:hAnsiTheme="majorHAnsi" w:cstheme="majorHAnsi"/>
                <w:sz w:val="22"/>
                <w:szCs w:val="22"/>
              </w:rPr>
            </w:pPr>
            <w:r w:rsidRPr="003A1C47">
              <w:rPr>
                <w:rFonts w:asciiTheme="majorHAnsi" w:hAnsiTheme="majorHAnsi" w:cstheme="majorHAnsi"/>
                <w:sz w:val="22"/>
                <w:szCs w:val="22"/>
              </w:rPr>
              <w:t>(</w:t>
            </w:r>
            <w:r w:rsidRPr="003A1C47">
              <w:rPr>
                <w:rFonts w:asciiTheme="majorHAnsi" w:hAnsiTheme="majorHAnsi" w:cstheme="majorHAnsi"/>
                <w:i/>
                <w:iCs/>
                <w:sz w:val="22"/>
                <w:szCs w:val="22"/>
              </w:rPr>
              <w:t>Signature here)</w:t>
            </w:r>
          </w:p>
          <w:p w14:paraId="4B86C9D7" w14:textId="77777777" w:rsidR="003A1C47" w:rsidRPr="003A1C47" w:rsidRDefault="003A1C47" w:rsidP="00260D05">
            <w:pPr>
              <w:spacing w:beforeLines="1" w:before="2" w:afterLines="1" w:after="2"/>
              <w:ind w:left="144"/>
              <w:rPr>
                <w:rFonts w:asciiTheme="majorHAnsi" w:eastAsia="Times New Roman" w:hAnsiTheme="majorHAnsi" w:cstheme="majorHAnsi"/>
                <w:sz w:val="22"/>
                <w:szCs w:val="22"/>
              </w:rPr>
            </w:pPr>
          </w:p>
        </w:tc>
      </w:tr>
      <w:tr w:rsidR="003A1C47" w:rsidRPr="003A1C47" w14:paraId="5369978B" w14:textId="77777777" w:rsidTr="003A1C47">
        <w:tc>
          <w:tcPr>
            <w:tcW w:w="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12803" w14:textId="77777777" w:rsidR="003A1C47" w:rsidRPr="003A1C47" w:rsidRDefault="003A1C47" w:rsidP="00260D05">
            <w:pPr>
              <w:spacing w:beforeLines="1" w:before="2" w:afterLines="1" w:after="2"/>
              <w:jc w:val="center"/>
              <w:rPr>
                <w:rFonts w:asciiTheme="majorHAnsi" w:hAnsiTheme="majorHAnsi" w:cstheme="majorHAnsi"/>
                <w:sz w:val="22"/>
                <w:szCs w:val="22"/>
              </w:rPr>
            </w:pPr>
            <w:r w:rsidRPr="003A1C47">
              <w:rPr>
                <w:rFonts w:asciiTheme="majorHAnsi" w:hAnsiTheme="majorHAnsi" w:cstheme="majorHAnsi"/>
                <w:sz w:val="22"/>
                <w:szCs w:val="22"/>
              </w:rPr>
              <w:t>6</w:t>
            </w:r>
          </w:p>
          <w:p w14:paraId="72B3838C" w14:textId="503CCB54" w:rsidR="003A1C47" w:rsidRPr="003A1C47" w:rsidRDefault="003A1C47" w:rsidP="003A1C47">
            <w:pPr>
              <w:spacing w:beforeLines="1" w:before="2" w:afterLines="1" w:after="2"/>
              <w:rPr>
                <w:rFonts w:asciiTheme="majorHAnsi" w:hAnsiTheme="majorHAnsi" w:cstheme="majorHAnsi"/>
                <w:sz w:val="22"/>
                <w:szCs w:val="22"/>
              </w:rPr>
            </w:pPr>
          </w:p>
        </w:tc>
        <w:tc>
          <w:tcPr>
            <w:tcW w:w="10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A8552" w14:textId="1600036C" w:rsidR="003A1C47" w:rsidRPr="003A1C47" w:rsidRDefault="003A1C47" w:rsidP="003A1C47">
            <w:pPr>
              <w:rPr>
                <w:rFonts w:asciiTheme="majorHAnsi" w:hAnsiTheme="majorHAnsi" w:cstheme="majorHAnsi"/>
                <w:sz w:val="22"/>
                <w:szCs w:val="22"/>
              </w:rPr>
            </w:pPr>
            <w:r w:rsidRPr="003A1C47">
              <w:rPr>
                <w:rFonts w:asciiTheme="majorHAnsi" w:hAnsiTheme="majorHAnsi" w:cstheme="majorHAnsi"/>
                <w:sz w:val="22"/>
                <w:szCs w:val="22"/>
              </w:rPr>
              <w:t xml:space="preserve">  </w:t>
            </w:r>
            <w:r w:rsidRPr="003A1C47">
              <w:rPr>
                <w:rFonts w:asciiTheme="majorHAnsi" w:hAnsiTheme="majorHAnsi" w:cstheme="majorHAnsi"/>
                <w:sz w:val="22"/>
                <w:szCs w:val="22"/>
              </w:rPr>
              <w:t xml:space="preserve">Print confirmation email upon receipt from buyer. Complete the Mock Recall Record in your food safety manual. Attach the email to your Mock Recall Record and maintain with </w:t>
            </w:r>
            <w:r w:rsidRPr="003A1C47">
              <w:rPr>
                <w:rFonts w:asciiTheme="majorHAnsi" w:hAnsiTheme="majorHAnsi" w:cstheme="majorHAnsi"/>
                <w:sz w:val="22"/>
                <w:szCs w:val="22"/>
              </w:rPr>
              <w:t>our</w:t>
            </w:r>
            <w:r w:rsidRPr="003A1C47">
              <w:rPr>
                <w:rFonts w:asciiTheme="majorHAnsi" w:hAnsiTheme="majorHAnsi" w:cstheme="majorHAnsi"/>
                <w:sz w:val="22"/>
                <w:szCs w:val="22"/>
              </w:rPr>
              <w:t xml:space="preserve"> recordkeeping.</w:t>
            </w:r>
          </w:p>
        </w:tc>
      </w:tr>
    </w:tbl>
    <w:p w14:paraId="2B25A649" w14:textId="77777777" w:rsidR="003A1C47" w:rsidRPr="003A43F4" w:rsidRDefault="003A1C47" w:rsidP="003A43F4">
      <w:pPr>
        <w:rPr>
          <w:rFonts w:asciiTheme="majorHAnsi" w:hAnsiTheme="majorHAnsi" w:cstheme="majorHAnsi"/>
          <w:b/>
          <w:bCs/>
          <w:sz w:val="22"/>
          <w:szCs w:val="22"/>
        </w:rPr>
      </w:pPr>
    </w:p>
    <w:p w14:paraId="46FB36EA" w14:textId="06BDE3CC" w:rsidR="00BC558F" w:rsidRPr="00240E40" w:rsidRDefault="003F62F2" w:rsidP="003604BE">
      <w:pPr>
        <w:spacing w:after="0"/>
        <w:rPr>
          <w:rFonts w:asciiTheme="majorHAnsi" w:hAnsiTheme="majorHAnsi" w:cstheme="majorHAnsi"/>
          <w:b/>
          <w:sz w:val="22"/>
          <w:szCs w:val="22"/>
        </w:rPr>
      </w:pPr>
      <w:r>
        <w:rPr>
          <w:rFonts w:asciiTheme="majorHAnsi" w:hAnsiTheme="majorHAnsi" w:cstheme="majorHAnsi"/>
          <w:b/>
          <w:sz w:val="22"/>
          <w:szCs w:val="22"/>
        </w:rPr>
        <w:t xml:space="preserve">G-7.1 </w:t>
      </w:r>
      <w:r w:rsidR="00BD5511" w:rsidRPr="00240E40">
        <w:rPr>
          <w:rFonts w:asciiTheme="majorHAnsi" w:hAnsiTheme="majorHAnsi" w:cstheme="majorHAnsi"/>
          <w:b/>
          <w:sz w:val="22"/>
          <w:szCs w:val="22"/>
        </w:rPr>
        <w:t xml:space="preserve"> </w:t>
      </w:r>
      <w:r w:rsidR="003604BE" w:rsidRPr="00240E40">
        <w:rPr>
          <w:rFonts w:asciiTheme="majorHAnsi" w:hAnsiTheme="majorHAnsi" w:cstheme="majorHAnsi"/>
          <w:b/>
          <w:sz w:val="22"/>
          <w:szCs w:val="22"/>
        </w:rPr>
        <w:t xml:space="preserve">Timeline </w:t>
      </w:r>
      <w:r w:rsidR="00BD5511" w:rsidRPr="00240E40">
        <w:rPr>
          <w:rFonts w:asciiTheme="majorHAnsi" w:hAnsiTheme="majorHAnsi" w:cstheme="majorHAnsi"/>
          <w:b/>
          <w:sz w:val="22"/>
          <w:szCs w:val="22"/>
        </w:rPr>
        <w:t>And Process For Alerting Buyers</w:t>
      </w:r>
      <w:r w:rsidR="00374576" w:rsidRPr="00240E40">
        <w:rPr>
          <w:rFonts w:asciiTheme="majorHAnsi" w:hAnsiTheme="majorHAnsi" w:cstheme="majorHAnsi"/>
          <w:b/>
          <w:sz w:val="22"/>
          <w:szCs w:val="22"/>
        </w:rPr>
        <w:t xml:space="preserve"> In The Event of a Recall</w:t>
      </w:r>
    </w:p>
    <w:p w14:paraId="157DD239" w14:textId="45557658" w:rsidR="002B0215" w:rsidRPr="00240E40" w:rsidRDefault="003932C2" w:rsidP="007A3043">
      <w:pPr>
        <w:rPr>
          <w:rFonts w:asciiTheme="majorHAnsi" w:hAnsiTheme="majorHAnsi" w:cstheme="majorHAnsi"/>
          <w:sz w:val="22"/>
          <w:szCs w:val="22"/>
        </w:rPr>
      </w:pPr>
      <w:r w:rsidRPr="00240E40">
        <w:rPr>
          <w:rFonts w:asciiTheme="majorHAnsi" w:hAnsiTheme="majorHAnsi" w:cstheme="majorHAnsi"/>
          <w:i/>
          <w:sz w:val="22"/>
          <w:szCs w:val="22"/>
        </w:rPr>
        <w:t xml:space="preserve">Describe your procedure for alerting buyers with step-by-step detail. If you have an issue it needs to be clear for anyone who deals with it what he or she must do. </w:t>
      </w:r>
      <w:r w:rsidR="00BC558F" w:rsidRPr="00240E40">
        <w:rPr>
          <w:rFonts w:asciiTheme="majorHAnsi" w:hAnsiTheme="majorHAnsi" w:cstheme="majorHAnsi"/>
          <w:i/>
          <w:sz w:val="22"/>
          <w:szCs w:val="22"/>
        </w:rPr>
        <w:t xml:space="preserve">Example procedures </w:t>
      </w:r>
      <w:r w:rsidR="003A43F4">
        <w:rPr>
          <w:rFonts w:asciiTheme="majorHAnsi" w:hAnsiTheme="majorHAnsi" w:cstheme="majorHAnsi"/>
          <w:i/>
          <w:sz w:val="22"/>
          <w:szCs w:val="22"/>
        </w:rPr>
        <w:t>is below</w:t>
      </w:r>
      <w:r w:rsidR="00BC558F" w:rsidRPr="00240E40">
        <w:rPr>
          <w:rFonts w:asciiTheme="majorHAnsi" w:hAnsiTheme="majorHAnsi" w:cstheme="majorHAnsi"/>
          <w:i/>
          <w:sz w:val="22"/>
          <w:szCs w:val="22"/>
        </w:rPr>
        <w:t>. Edit as needed to reflect your timeline and process.</w:t>
      </w:r>
      <w:r w:rsidR="00914EC3" w:rsidRPr="00240E40">
        <w:rPr>
          <w:rFonts w:asciiTheme="majorHAnsi" w:hAnsiTheme="majorHAnsi" w:cstheme="majorHAnsi"/>
          <w:sz w:val="22"/>
          <w:szCs w:val="22"/>
        </w:rPr>
        <w:t xml:space="preserve"> </w:t>
      </w:r>
    </w:p>
    <w:tbl>
      <w:tblPr>
        <w:tblStyle w:val="TableGrid"/>
        <w:tblW w:w="0" w:type="auto"/>
        <w:tblLook w:val="00A0" w:firstRow="1" w:lastRow="0" w:firstColumn="1" w:lastColumn="0" w:noHBand="0" w:noVBand="0"/>
      </w:tblPr>
      <w:tblGrid>
        <w:gridCol w:w="4878"/>
        <w:gridCol w:w="5850"/>
      </w:tblGrid>
      <w:tr w:rsidR="002B0215" w:rsidRPr="00240E40" w14:paraId="157942EA" w14:textId="77777777">
        <w:tc>
          <w:tcPr>
            <w:tcW w:w="4878" w:type="dxa"/>
          </w:tcPr>
          <w:p w14:paraId="16F67FDE" w14:textId="31E36D4A" w:rsidR="002B0215" w:rsidRPr="00240E40" w:rsidRDefault="002B0215" w:rsidP="00EA026F">
            <w:pPr>
              <w:spacing w:before="120" w:after="120"/>
              <w:jc w:val="center"/>
              <w:rPr>
                <w:rFonts w:asciiTheme="majorHAnsi" w:hAnsiTheme="majorHAnsi" w:cstheme="majorHAnsi"/>
                <w:b/>
                <w:sz w:val="22"/>
                <w:szCs w:val="22"/>
              </w:rPr>
            </w:pPr>
          </w:p>
        </w:tc>
        <w:tc>
          <w:tcPr>
            <w:tcW w:w="5850" w:type="dxa"/>
          </w:tcPr>
          <w:p w14:paraId="0994331B" w14:textId="5A618CFE" w:rsidR="002B0215" w:rsidRPr="00240E40" w:rsidRDefault="003A43F4" w:rsidP="00E3417E">
            <w:pPr>
              <w:spacing w:before="120" w:after="120"/>
              <w:jc w:val="center"/>
              <w:rPr>
                <w:rFonts w:asciiTheme="majorHAnsi" w:hAnsiTheme="majorHAnsi" w:cstheme="majorHAnsi"/>
                <w:b/>
                <w:sz w:val="22"/>
                <w:szCs w:val="22"/>
              </w:rPr>
            </w:pPr>
            <w:r>
              <w:rPr>
                <w:rFonts w:asciiTheme="majorHAnsi" w:hAnsiTheme="majorHAnsi" w:cstheme="majorHAnsi"/>
                <w:b/>
                <w:sz w:val="22"/>
                <w:szCs w:val="22"/>
              </w:rPr>
              <w:t xml:space="preserve">Policies and </w:t>
            </w:r>
            <w:r w:rsidR="00D41B65">
              <w:rPr>
                <w:rFonts w:asciiTheme="majorHAnsi" w:hAnsiTheme="majorHAnsi" w:cstheme="majorHAnsi"/>
                <w:b/>
                <w:sz w:val="22"/>
                <w:szCs w:val="22"/>
              </w:rPr>
              <w:t>Procedures</w:t>
            </w:r>
          </w:p>
        </w:tc>
      </w:tr>
      <w:tr w:rsidR="002B0215" w:rsidRPr="00240E40" w14:paraId="62E3DFCC" w14:textId="77777777">
        <w:trPr>
          <w:trHeight w:val="719"/>
        </w:trPr>
        <w:tc>
          <w:tcPr>
            <w:tcW w:w="4878" w:type="dxa"/>
          </w:tcPr>
          <w:p w14:paraId="6808D602" w14:textId="77777777" w:rsidR="002B0215" w:rsidRPr="00240E40" w:rsidRDefault="00E3417E" w:rsidP="00E3417E">
            <w:pPr>
              <w:rPr>
                <w:rFonts w:asciiTheme="majorHAnsi" w:hAnsiTheme="majorHAnsi" w:cstheme="majorHAnsi"/>
                <w:sz w:val="22"/>
                <w:szCs w:val="22"/>
              </w:rPr>
            </w:pPr>
            <w:r w:rsidRPr="00240E40">
              <w:rPr>
                <w:rFonts w:asciiTheme="majorHAnsi" w:hAnsiTheme="majorHAnsi" w:cstheme="majorHAnsi"/>
                <w:sz w:val="22"/>
                <w:szCs w:val="22"/>
              </w:rPr>
              <w:t>Notify all management and employees</w:t>
            </w:r>
          </w:p>
        </w:tc>
        <w:tc>
          <w:tcPr>
            <w:tcW w:w="5850" w:type="dxa"/>
          </w:tcPr>
          <w:p w14:paraId="3607041C" w14:textId="77777777" w:rsidR="00EA5890" w:rsidRPr="00240E40" w:rsidRDefault="00EA5890" w:rsidP="00914EC3">
            <w:pPr>
              <w:rPr>
                <w:rFonts w:asciiTheme="majorHAnsi" w:hAnsiTheme="majorHAnsi" w:cstheme="majorHAnsi"/>
                <w:sz w:val="22"/>
                <w:szCs w:val="22"/>
              </w:rPr>
            </w:pPr>
          </w:p>
          <w:p w14:paraId="463589E7" w14:textId="77777777" w:rsidR="00A946D8" w:rsidRPr="00240E40" w:rsidRDefault="00A946D8" w:rsidP="00914EC3">
            <w:pPr>
              <w:rPr>
                <w:rFonts w:asciiTheme="majorHAnsi" w:hAnsiTheme="majorHAnsi" w:cstheme="majorHAnsi"/>
                <w:sz w:val="22"/>
                <w:szCs w:val="22"/>
              </w:rPr>
            </w:pPr>
          </w:p>
          <w:p w14:paraId="0EF833B2" w14:textId="262FF477" w:rsidR="00240E40" w:rsidRPr="00240E40" w:rsidRDefault="00240E40" w:rsidP="00914EC3">
            <w:pPr>
              <w:rPr>
                <w:rFonts w:asciiTheme="majorHAnsi" w:hAnsiTheme="majorHAnsi" w:cstheme="majorHAnsi"/>
                <w:sz w:val="22"/>
                <w:szCs w:val="22"/>
              </w:rPr>
            </w:pPr>
          </w:p>
        </w:tc>
      </w:tr>
      <w:tr w:rsidR="002B0215" w:rsidRPr="00240E40" w14:paraId="4F69C480" w14:textId="77777777">
        <w:tc>
          <w:tcPr>
            <w:tcW w:w="4878" w:type="dxa"/>
          </w:tcPr>
          <w:p w14:paraId="5B0D6E6C" w14:textId="77777777" w:rsidR="002B0215" w:rsidRPr="00240E40" w:rsidRDefault="00E3417E" w:rsidP="00914EC3">
            <w:pPr>
              <w:rPr>
                <w:rFonts w:asciiTheme="majorHAnsi" w:hAnsiTheme="majorHAnsi" w:cstheme="majorHAnsi"/>
                <w:sz w:val="22"/>
                <w:szCs w:val="22"/>
              </w:rPr>
            </w:pPr>
            <w:r w:rsidRPr="00240E40">
              <w:rPr>
                <w:rFonts w:asciiTheme="majorHAnsi" w:hAnsiTheme="majorHAnsi" w:cstheme="majorHAnsi"/>
                <w:sz w:val="22"/>
                <w:szCs w:val="22"/>
              </w:rPr>
              <w:t>Halt production of the product pending an analysis of the cause.</w:t>
            </w:r>
          </w:p>
        </w:tc>
        <w:tc>
          <w:tcPr>
            <w:tcW w:w="5850" w:type="dxa"/>
          </w:tcPr>
          <w:p w14:paraId="40AA2B6F" w14:textId="77777777" w:rsidR="00A946D8" w:rsidRPr="00240E40" w:rsidRDefault="00A946D8" w:rsidP="00914EC3">
            <w:pPr>
              <w:rPr>
                <w:rFonts w:asciiTheme="majorHAnsi" w:hAnsiTheme="majorHAnsi" w:cstheme="majorHAnsi"/>
                <w:sz w:val="22"/>
                <w:szCs w:val="22"/>
              </w:rPr>
            </w:pPr>
          </w:p>
          <w:p w14:paraId="44249BBE" w14:textId="77777777" w:rsidR="002B0215" w:rsidRPr="00240E40" w:rsidRDefault="002B0215" w:rsidP="00914EC3">
            <w:pPr>
              <w:rPr>
                <w:rFonts w:asciiTheme="majorHAnsi" w:hAnsiTheme="majorHAnsi" w:cstheme="majorHAnsi"/>
                <w:sz w:val="22"/>
                <w:szCs w:val="22"/>
              </w:rPr>
            </w:pPr>
          </w:p>
          <w:p w14:paraId="5B510CED" w14:textId="6D7BDEF0" w:rsidR="00240E40" w:rsidRPr="00240E40" w:rsidRDefault="00240E40" w:rsidP="00914EC3">
            <w:pPr>
              <w:rPr>
                <w:rFonts w:asciiTheme="majorHAnsi" w:hAnsiTheme="majorHAnsi" w:cstheme="majorHAnsi"/>
                <w:sz w:val="22"/>
                <w:szCs w:val="22"/>
              </w:rPr>
            </w:pPr>
          </w:p>
        </w:tc>
      </w:tr>
      <w:tr w:rsidR="00E3417E" w:rsidRPr="00240E40" w14:paraId="383C3200" w14:textId="77777777">
        <w:tc>
          <w:tcPr>
            <w:tcW w:w="4878" w:type="dxa"/>
          </w:tcPr>
          <w:p w14:paraId="27A44BA0" w14:textId="5653A144" w:rsidR="00E3417E" w:rsidRPr="00240E40" w:rsidRDefault="00E3417E" w:rsidP="00E3417E">
            <w:pPr>
              <w:rPr>
                <w:rFonts w:asciiTheme="majorHAnsi" w:hAnsiTheme="majorHAnsi" w:cstheme="majorHAnsi"/>
                <w:sz w:val="22"/>
                <w:szCs w:val="22"/>
              </w:rPr>
            </w:pPr>
            <w:r w:rsidRPr="00240E40">
              <w:rPr>
                <w:rFonts w:asciiTheme="majorHAnsi" w:hAnsiTheme="majorHAnsi" w:cstheme="majorHAnsi"/>
                <w:sz w:val="22"/>
                <w:szCs w:val="22"/>
              </w:rPr>
              <w:t xml:space="preserve">Record the reason for the recall, and the health risk (Form </w:t>
            </w:r>
            <w:r w:rsidR="007A3043" w:rsidRPr="00240E40">
              <w:rPr>
                <w:rFonts w:asciiTheme="majorHAnsi" w:hAnsiTheme="majorHAnsi" w:cstheme="majorHAnsi"/>
                <w:sz w:val="22"/>
                <w:szCs w:val="22"/>
              </w:rPr>
              <w:t>2</w:t>
            </w:r>
            <w:r w:rsidRPr="00240E40">
              <w:rPr>
                <w:rFonts w:asciiTheme="majorHAnsi" w:hAnsiTheme="majorHAnsi" w:cstheme="majorHAnsi"/>
                <w:sz w:val="22"/>
                <w:szCs w:val="22"/>
              </w:rPr>
              <w:t xml:space="preserve"> – Recall Information). </w:t>
            </w:r>
          </w:p>
        </w:tc>
        <w:tc>
          <w:tcPr>
            <w:tcW w:w="5850" w:type="dxa"/>
          </w:tcPr>
          <w:p w14:paraId="64F60CE5" w14:textId="77777777" w:rsidR="00EA5890" w:rsidRPr="00240E40" w:rsidRDefault="00EA5890" w:rsidP="00914EC3">
            <w:pPr>
              <w:rPr>
                <w:rFonts w:asciiTheme="majorHAnsi" w:hAnsiTheme="majorHAnsi" w:cstheme="majorHAnsi"/>
                <w:sz w:val="22"/>
                <w:szCs w:val="22"/>
              </w:rPr>
            </w:pPr>
          </w:p>
          <w:p w14:paraId="4E5989E1" w14:textId="77777777" w:rsidR="00A946D8" w:rsidRPr="00240E40" w:rsidRDefault="00A946D8" w:rsidP="00914EC3">
            <w:pPr>
              <w:rPr>
                <w:rFonts w:asciiTheme="majorHAnsi" w:hAnsiTheme="majorHAnsi" w:cstheme="majorHAnsi"/>
                <w:sz w:val="22"/>
                <w:szCs w:val="22"/>
              </w:rPr>
            </w:pPr>
          </w:p>
          <w:p w14:paraId="4658BAAA" w14:textId="77777777" w:rsidR="00E3417E" w:rsidRPr="00240E40" w:rsidRDefault="00E3417E" w:rsidP="00914EC3">
            <w:pPr>
              <w:rPr>
                <w:rFonts w:asciiTheme="majorHAnsi" w:hAnsiTheme="majorHAnsi" w:cstheme="majorHAnsi"/>
                <w:sz w:val="22"/>
                <w:szCs w:val="22"/>
              </w:rPr>
            </w:pPr>
          </w:p>
          <w:p w14:paraId="5C0B4AAA" w14:textId="4B7799EB" w:rsidR="00240E40" w:rsidRPr="00240E40" w:rsidRDefault="00240E40" w:rsidP="00914EC3">
            <w:pPr>
              <w:rPr>
                <w:rFonts w:asciiTheme="majorHAnsi" w:hAnsiTheme="majorHAnsi" w:cstheme="majorHAnsi"/>
                <w:sz w:val="22"/>
                <w:szCs w:val="22"/>
              </w:rPr>
            </w:pPr>
          </w:p>
        </w:tc>
      </w:tr>
      <w:tr w:rsidR="00E3417E" w:rsidRPr="00240E40" w14:paraId="468DCE08" w14:textId="77777777">
        <w:tc>
          <w:tcPr>
            <w:tcW w:w="4878" w:type="dxa"/>
          </w:tcPr>
          <w:p w14:paraId="78570675" w14:textId="77777777" w:rsidR="00E3417E" w:rsidRPr="00240E40" w:rsidRDefault="00E3417E" w:rsidP="00914EC3">
            <w:pPr>
              <w:rPr>
                <w:rFonts w:asciiTheme="majorHAnsi" w:hAnsiTheme="majorHAnsi" w:cstheme="majorHAnsi"/>
                <w:sz w:val="22"/>
                <w:szCs w:val="22"/>
              </w:rPr>
            </w:pPr>
            <w:r w:rsidRPr="00240E40">
              <w:rPr>
                <w:rFonts w:asciiTheme="majorHAnsi" w:hAnsiTheme="majorHAnsi" w:cstheme="majorHAnsi"/>
                <w:sz w:val="22"/>
                <w:szCs w:val="22"/>
              </w:rPr>
              <w:t>Halt distribution of the product and isolate the quantities still within the operation.</w:t>
            </w:r>
          </w:p>
        </w:tc>
        <w:tc>
          <w:tcPr>
            <w:tcW w:w="5850" w:type="dxa"/>
          </w:tcPr>
          <w:p w14:paraId="3D9FBC40" w14:textId="77777777" w:rsidR="00EA5890" w:rsidRPr="00240E40" w:rsidRDefault="00EA5890" w:rsidP="00914EC3">
            <w:pPr>
              <w:rPr>
                <w:rFonts w:asciiTheme="majorHAnsi" w:hAnsiTheme="majorHAnsi" w:cstheme="majorHAnsi"/>
                <w:sz w:val="22"/>
                <w:szCs w:val="22"/>
              </w:rPr>
            </w:pPr>
          </w:p>
          <w:p w14:paraId="3405C5EE" w14:textId="77777777" w:rsidR="00A946D8" w:rsidRPr="00240E40" w:rsidRDefault="00A946D8" w:rsidP="00914EC3">
            <w:pPr>
              <w:rPr>
                <w:rFonts w:asciiTheme="majorHAnsi" w:hAnsiTheme="majorHAnsi" w:cstheme="majorHAnsi"/>
                <w:sz w:val="22"/>
                <w:szCs w:val="22"/>
              </w:rPr>
            </w:pPr>
          </w:p>
          <w:p w14:paraId="2D85D76D" w14:textId="77777777" w:rsidR="00E3417E" w:rsidRPr="00240E40" w:rsidRDefault="00E3417E" w:rsidP="00914EC3">
            <w:pPr>
              <w:rPr>
                <w:rFonts w:asciiTheme="majorHAnsi" w:hAnsiTheme="majorHAnsi" w:cstheme="majorHAnsi"/>
                <w:sz w:val="22"/>
                <w:szCs w:val="22"/>
              </w:rPr>
            </w:pPr>
          </w:p>
          <w:p w14:paraId="5C871DC4" w14:textId="54FDF3FB" w:rsidR="00240E40" w:rsidRPr="00240E40" w:rsidRDefault="00240E40" w:rsidP="00914EC3">
            <w:pPr>
              <w:rPr>
                <w:rFonts w:asciiTheme="majorHAnsi" w:hAnsiTheme="majorHAnsi" w:cstheme="majorHAnsi"/>
                <w:sz w:val="22"/>
                <w:szCs w:val="22"/>
              </w:rPr>
            </w:pPr>
          </w:p>
        </w:tc>
      </w:tr>
      <w:tr w:rsidR="00E3417E" w:rsidRPr="00240E40" w14:paraId="3E05E3E7" w14:textId="77777777">
        <w:tc>
          <w:tcPr>
            <w:tcW w:w="4878" w:type="dxa"/>
          </w:tcPr>
          <w:p w14:paraId="4925DCFA" w14:textId="2BB19996" w:rsidR="00E3417E" w:rsidRPr="00240E40" w:rsidRDefault="00E3417E" w:rsidP="00914EC3">
            <w:pPr>
              <w:rPr>
                <w:rFonts w:asciiTheme="majorHAnsi" w:hAnsiTheme="majorHAnsi" w:cstheme="majorHAnsi"/>
                <w:sz w:val="22"/>
                <w:szCs w:val="22"/>
              </w:rPr>
            </w:pPr>
            <w:r w:rsidRPr="00240E40">
              <w:rPr>
                <w:rFonts w:asciiTheme="majorHAnsi" w:hAnsiTheme="majorHAnsi" w:cstheme="majorHAnsi"/>
                <w:sz w:val="22"/>
                <w:szCs w:val="22"/>
              </w:rPr>
              <w:t xml:space="preserve">Identify the product and determine the quantities involved, and who received it (Form </w:t>
            </w:r>
            <w:r w:rsidR="00E13431" w:rsidRPr="00240E40">
              <w:rPr>
                <w:rFonts w:asciiTheme="majorHAnsi" w:hAnsiTheme="majorHAnsi" w:cstheme="majorHAnsi"/>
                <w:sz w:val="22"/>
                <w:szCs w:val="22"/>
              </w:rPr>
              <w:t>3</w:t>
            </w:r>
            <w:r w:rsidRPr="00240E40">
              <w:rPr>
                <w:rFonts w:asciiTheme="majorHAnsi" w:hAnsiTheme="majorHAnsi" w:cstheme="majorHAnsi"/>
                <w:sz w:val="22"/>
                <w:szCs w:val="22"/>
              </w:rPr>
              <w:t xml:space="preserve"> – Product </w:t>
            </w:r>
            <w:r w:rsidRPr="00240E40">
              <w:rPr>
                <w:rFonts w:asciiTheme="majorHAnsi" w:hAnsiTheme="majorHAnsi" w:cstheme="majorHAnsi"/>
                <w:sz w:val="22"/>
                <w:szCs w:val="22"/>
              </w:rPr>
              <w:lastRenderedPageBreak/>
              <w:t xml:space="preserve">Information). </w:t>
            </w:r>
          </w:p>
        </w:tc>
        <w:tc>
          <w:tcPr>
            <w:tcW w:w="5850" w:type="dxa"/>
          </w:tcPr>
          <w:p w14:paraId="4C9B3504" w14:textId="77777777" w:rsidR="00EA5890" w:rsidRPr="00240E40" w:rsidRDefault="00EA5890" w:rsidP="00914EC3">
            <w:pPr>
              <w:rPr>
                <w:rFonts w:asciiTheme="majorHAnsi" w:hAnsiTheme="majorHAnsi" w:cstheme="majorHAnsi"/>
                <w:sz w:val="22"/>
                <w:szCs w:val="22"/>
              </w:rPr>
            </w:pPr>
          </w:p>
          <w:p w14:paraId="794DBE41" w14:textId="77777777" w:rsidR="00EA5890" w:rsidRPr="00240E40" w:rsidRDefault="00EA5890" w:rsidP="00914EC3">
            <w:pPr>
              <w:rPr>
                <w:rFonts w:asciiTheme="majorHAnsi" w:hAnsiTheme="majorHAnsi" w:cstheme="majorHAnsi"/>
                <w:sz w:val="22"/>
                <w:szCs w:val="22"/>
              </w:rPr>
            </w:pPr>
          </w:p>
          <w:p w14:paraId="3688C1B8" w14:textId="77777777" w:rsidR="00EA5890" w:rsidRPr="00240E40" w:rsidRDefault="00EA5890" w:rsidP="00914EC3">
            <w:pPr>
              <w:rPr>
                <w:rFonts w:asciiTheme="majorHAnsi" w:hAnsiTheme="majorHAnsi" w:cstheme="majorHAnsi"/>
                <w:sz w:val="22"/>
                <w:szCs w:val="22"/>
              </w:rPr>
            </w:pPr>
          </w:p>
          <w:p w14:paraId="377C7E4B" w14:textId="77777777" w:rsidR="00E3417E" w:rsidRPr="00240E40" w:rsidRDefault="00E3417E" w:rsidP="00914EC3">
            <w:pPr>
              <w:rPr>
                <w:rFonts w:asciiTheme="majorHAnsi" w:hAnsiTheme="majorHAnsi" w:cstheme="majorHAnsi"/>
                <w:sz w:val="22"/>
                <w:szCs w:val="22"/>
              </w:rPr>
            </w:pPr>
          </w:p>
        </w:tc>
      </w:tr>
      <w:tr w:rsidR="00E3417E" w:rsidRPr="00240E40" w14:paraId="6146C9E2" w14:textId="77777777">
        <w:tc>
          <w:tcPr>
            <w:tcW w:w="4878" w:type="dxa"/>
          </w:tcPr>
          <w:p w14:paraId="0304FAE6" w14:textId="463DD109" w:rsidR="00E3417E" w:rsidRPr="00240E40" w:rsidRDefault="00E3417E" w:rsidP="00914EC3">
            <w:pPr>
              <w:rPr>
                <w:rFonts w:asciiTheme="majorHAnsi" w:hAnsiTheme="majorHAnsi" w:cstheme="majorHAnsi"/>
                <w:sz w:val="22"/>
                <w:szCs w:val="22"/>
              </w:rPr>
            </w:pPr>
            <w:r w:rsidRPr="00240E40">
              <w:rPr>
                <w:rFonts w:asciiTheme="majorHAnsi" w:hAnsiTheme="majorHAnsi" w:cstheme="majorHAnsi"/>
                <w:sz w:val="22"/>
                <w:szCs w:val="22"/>
              </w:rPr>
              <w:lastRenderedPageBreak/>
              <w:t xml:space="preserve">Identify who needs to be contacted (Form </w:t>
            </w:r>
            <w:r w:rsidR="00E13431" w:rsidRPr="00240E40">
              <w:rPr>
                <w:rFonts w:asciiTheme="majorHAnsi" w:hAnsiTheme="majorHAnsi" w:cstheme="majorHAnsi"/>
                <w:sz w:val="22"/>
                <w:szCs w:val="22"/>
              </w:rPr>
              <w:t>4</w:t>
            </w:r>
            <w:r w:rsidRPr="00240E40">
              <w:rPr>
                <w:rFonts w:asciiTheme="majorHAnsi" w:hAnsiTheme="majorHAnsi" w:cstheme="majorHAnsi"/>
                <w:sz w:val="22"/>
                <w:szCs w:val="22"/>
              </w:rPr>
              <w:t xml:space="preserve"> – Contact Information). </w:t>
            </w:r>
          </w:p>
        </w:tc>
        <w:tc>
          <w:tcPr>
            <w:tcW w:w="5850" w:type="dxa"/>
          </w:tcPr>
          <w:p w14:paraId="711A0532" w14:textId="77777777" w:rsidR="00A946D8" w:rsidRPr="00240E40" w:rsidRDefault="00A946D8" w:rsidP="00914EC3">
            <w:pPr>
              <w:rPr>
                <w:rFonts w:asciiTheme="majorHAnsi" w:hAnsiTheme="majorHAnsi" w:cstheme="majorHAnsi"/>
                <w:sz w:val="22"/>
                <w:szCs w:val="22"/>
              </w:rPr>
            </w:pPr>
          </w:p>
          <w:p w14:paraId="0E463F7D" w14:textId="77777777" w:rsidR="00EA5890" w:rsidRPr="00240E40" w:rsidRDefault="00EA5890" w:rsidP="00914EC3">
            <w:pPr>
              <w:rPr>
                <w:rFonts w:asciiTheme="majorHAnsi" w:hAnsiTheme="majorHAnsi" w:cstheme="majorHAnsi"/>
                <w:sz w:val="22"/>
                <w:szCs w:val="22"/>
              </w:rPr>
            </w:pPr>
          </w:p>
          <w:p w14:paraId="37FE4D3E" w14:textId="77777777" w:rsidR="00A946D8" w:rsidRPr="00240E40" w:rsidRDefault="00A946D8" w:rsidP="00914EC3">
            <w:pPr>
              <w:rPr>
                <w:rFonts w:asciiTheme="majorHAnsi" w:hAnsiTheme="majorHAnsi" w:cstheme="majorHAnsi"/>
                <w:sz w:val="22"/>
                <w:szCs w:val="22"/>
              </w:rPr>
            </w:pPr>
          </w:p>
          <w:p w14:paraId="31E60B28" w14:textId="77777777" w:rsidR="00E3417E" w:rsidRPr="00240E40" w:rsidRDefault="00E3417E" w:rsidP="00914EC3">
            <w:pPr>
              <w:rPr>
                <w:rFonts w:asciiTheme="majorHAnsi" w:hAnsiTheme="majorHAnsi" w:cstheme="majorHAnsi"/>
                <w:sz w:val="22"/>
                <w:szCs w:val="22"/>
              </w:rPr>
            </w:pPr>
          </w:p>
        </w:tc>
      </w:tr>
      <w:tr w:rsidR="00E3417E" w:rsidRPr="00240E40" w14:paraId="4BCB74EC" w14:textId="77777777">
        <w:tc>
          <w:tcPr>
            <w:tcW w:w="4878" w:type="dxa"/>
          </w:tcPr>
          <w:p w14:paraId="73BBC076" w14:textId="4664C408" w:rsidR="00E3417E" w:rsidRPr="00240E40" w:rsidRDefault="00E3417E" w:rsidP="00914EC3">
            <w:pPr>
              <w:rPr>
                <w:rFonts w:asciiTheme="majorHAnsi" w:hAnsiTheme="majorHAnsi" w:cstheme="majorHAnsi"/>
                <w:sz w:val="22"/>
                <w:szCs w:val="22"/>
              </w:rPr>
            </w:pPr>
            <w:r w:rsidRPr="00240E40">
              <w:rPr>
                <w:rFonts w:asciiTheme="majorHAnsi" w:hAnsiTheme="majorHAnsi" w:cstheme="majorHAnsi"/>
                <w:sz w:val="22"/>
                <w:szCs w:val="22"/>
              </w:rPr>
              <w:t xml:space="preserve">Communicate with the parties concerned (Form </w:t>
            </w:r>
            <w:r w:rsidR="00E13431" w:rsidRPr="00240E40">
              <w:rPr>
                <w:rFonts w:asciiTheme="majorHAnsi" w:hAnsiTheme="majorHAnsi" w:cstheme="majorHAnsi"/>
                <w:sz w:val="22"/>
                <w:szCs w:val="22"/>
              </w:rPr>
              <w:t>5</w:t>
            </w:r>
            <w:r w:rsidRPr="00240E40">
              <w:rPr>
                <w:rFonts w:asciiTheme="majorHAnsi" w:hAnsiTheme="majorHAnsi" w:cstheme="majorHAnsi"/>
                <w:sz w:val="22"/>
                <w:szCs w:val="22"/>
              </w:rPr>
              <w:t xml:space="preserve"> – Recall Notification). </w:t>
            </w:r>
          </w:p>
        </w:tc>
        <w:tc>
          <w:tcPr>
            <w:tcW w:w="5850" w:type="dxa"/>
          </w:tcPr>
          <w:p w14:paraId="04D35526" w14:textId="77777777" w:rsidR="00EA5890" w:rsidRPr="00240E40" w:rsidRDefault="00EA5890" w:rsidP="00914EC3">
            <w:pPr>
              <w:rPr>
                <w:rFonts w:asciiTheme="majorHAnsi" w:hAnsiTheme="majorHAnsi" w:cstheme="majorHAnsi"/>
                <w:sz w:val="22"/>
                <w:szCs w:val="22"/>
              </w:rPr>
            </w:pPr>
          </w:p>
          <w:p w14:paraId="3A764409" w14:textId="77777777" w:rsidR="00A946D8" w:rsidRPr="00240E40" w:rsidRDefault="00A946D8" w:rsidP="00914EC3">
            <w:pPr>
              <w:rPr>
                <w:rFonts w:asciiTheme="majorHAnsi" w:hAnsiTheme="majorHAnsi" w:cstheme="majorHAnsi"/>
                <w:sz w:val="22"/>
                <w:szCs w:val="22"/>
              </w:rPr>
            </w:pPr>
          </w:p>
          <w:p w14:paraId="661CCDB5" w14:textId="77777777" w:rsidR="00A946D8" w:rsidRPr="00240E40" w:rsidRDefault="00A946D8" w:rsidP="00914EC3">
            <w:pPr>
              <w:rPr>
                <w:rFonts w:asciiTheme="majorHAnsi" w:hAnsiTheme="majorHAnsi" w:cstheme="majorHAnsi"/>
                <w:sz w:val="22"/>
                <w:szCs w:val="22"/>
              </w:rPr>
            </w:pPr>
          </w:p>
          <w:p w14:paraId="7A0C7AAF" w14:textId="77777777" w:rsidR="00E3417E" w:rsidRPr="00240E40" w:rsidRDefault="00E3417E" w:rsidP="00914EC3">
            <w:pPr>
              <w:rPr>
                <w:rFonts w:asciiTheme="majorHAnsi" w:hAnsiTheme="majorHAnsi" w:cstheme="majorHAnsi"/>
                <w:sz w:val="22"/>
                <w:szCs w:val="22"/>
              </w:rPr>
            </w:pPr>
          </w:p>
        </w:tc>
      </w:tr>
      <w:tr w:rsidR="00E3417E" w:rsidRPr="00240E40" w14:paraId="13BBF563" w14:textId="77777777">
        <w:tc>
          <w:tcPr>
            <w:tcW w:w="4878" w:type="dxa"/>
          </w:tcPr>
          <w:p w14:paraId="57516A8F" w14:textId="6859CE07" w:rsidR="00E3417E" w:rsidRPr="00240E40" w:rsidRDefault="00C778EA" w:rsidP="002B0215">
            <w:pPr>
              <w:rPr>
                <w:rFonts w:asciiTheme="majorHAnsi" w:hAnsiTheme="majorHAnsi" w:cstheme="majorHAnsi"/>
                <w:sz w:val="22"/>
                <w:szCs w:val="22"/>
              </w:rPr>
            </w:pPr>
            <w:r w:rsidRPr="00240E40">
              <w:rPr>
                <w:rFonts w:asciiTheme="majorHAnsi" w:hAnsiTheme="majorHAnsi" w:cstheme="majorHAnsi"/>
                <w:sz w:val="22"/>
                <w:szCs w:val="22"/>
              </w:rPr>
              <w:t>Retrieve</w:t>
            </w:r>
            <w:r w:rsidR="00E3417E" w:rsidRPr="00240E40">
              <w:rPr>
                <w:rFonts w:asciiTheme="majorHAnsi" w:hAnsiTheme="majorHAnsi" w:cstheme="majorHAnsi"/>
                <w:sz w:val="22"/>
                <w:szCs w:val="22"/>
              </w:rPr>
              <w:t xml:space="preserve"> the product (Form </w:t>
            </w:r>
            <w:r w:rsidR="00E13431" w:rsidRPr="00240E40">
              <w:rPr>
                <w:rFonts w:asciiTheme="majorHAnsi" w:hAnsiTheme="majorHAnsi" w:cstheme="majorHAnsi"/>
                <w:sz w:val="22"/>
                <w:szCs w:val="22"/>
              </w:rPr>
              <w:t>6</w:t>
            </w:r>
            <w:r w:rsidR="00E3417E" w:rsidRPr="00240E40">
              <w:rPr>
                <w:rFonts w:asciiTheme="majorHAnsi" w:hAnsiTheme="majorHAnsi" w:cstheme="majorHAnsi"/>
                <w:sz w:val="22"/>
                <w:szCs w:val="22"/>
              </w:rPr>
              <w:t xml:space="preserve"> – Product Retrieval</w:t>
            </w:r>
            <w:r w:rsidRPr="00240E40">
              <w:rPr>
                <w:rFonts w:asciiTheme="majorHAnsi" w:hAnsiTheme="majorHAnsi" w:cstheme="majorHAnsi"/>
                <w:sz w:val="22"/>
                <w:szCs w:val="22"/>
              </w:rPr>
              <w:t xml:space="preserve"> Record</w:t>
            </w:r>
            <w:r w:rsidR="00E3417E" w:rsidRPr="00240E40">
              <w:rPr>
                <w:rFonts w:asciiTheme="majorHAnsi" w:hAnsiTheme="majorHAnsi" w:cstheme="majorHAnsi"/>
                <w:sz w:val="22"/>
                <w:szCs w:val="22"/>
              </w:rPr>
              <w:t xml:space="preserve">). </w:t>
            </w:r>
          </w:p>
        </w:tc>
        <w:tc>
          <w:tcPr>
            <w:tcW w:w="5850" w:type="dxa"/>
          </w:tcPr>
          <w:p w14:paraId="6971CE35" w14:textId="77777777" w:rsidR="00A946D8" w:rsidRPr="00240E40" w:rsidRDefault="00A946D8" w:rsidP="00914EC3">
            <w:pPr>
              <w:rPr>
                <w:rFonts w:asciiTheme="majorHAnsi" w:hAnsiTheme="majorHAnsi" w:cstheme="majorHAnsi"/>
                <w:sz w:val="22"/>
                <w:szCs w:val="22"/>
              </w:rPr>
            </w:pPr>
          </w:p>
          <w:p w14:paraId="4E00B46D" w14:textId="77777777" w:rsidR="00EA5890" w:rsidRPr="00240E40" w:rsidRDefault="00EA5890" w:rsidP="00914EC3">
            <w:pPr>
              <w:rPr>
                <w:rFonts w:asciiTheme="majorHAnsi" w:hAnsiTheme="majorHAnsi" w:cstheme="majorHAnsi"/>
                <w:sz w:val="22"/>
                <w:szCs w:val="22"/>
              </w:rPr>
            </w:pPr>
          </w:p>
          <w:p w14:paraId="0C168607" w14:textId="77777777" w:rsidR="00E3417E" w:rsidRPr="00240E40" w:rsidRDefault="00E3417E" w:rsidP="00914EC3">
            <w:pPr>
              <w:rPr>
                <w:rFonts w:asciiTheme="majorHAnsi" w:hAnsiTheme="majorHAnsi" w:cstheme="majorHAnsi"/>
                <w:sz w:val="22"/>
                <w:szCs w:val="22"/>
              </w:rPr>
            </w:pPr>
          </w:p>
          <w:p w14:paraId="57207882" w14:textId="77777777" w:rsidR="00E3417E" w:rsidRPr="00240E40" w:rsidRDefault="00E3417E" w:rsidP="00914EC3">
            <w:pPr>
              <w:rPr>
                <w:rFonts w:asciiTheme="majorHAnsi" w:hAnsiTheme="majorHAnsi" w:cstheme="majorHAnsi"/>
                <w:sz w:val="22"/>
                <w:szCs w:val="22"/>
              </w:rPr>
            </w:pPr>
          </w:p>
        </w:tc>
      </w:tr>
      <w:tr w:rsidR="003A43F4" w:rsidRPr="00240E40" w14:paraId="3FE5D127" w14:textId="77777777">
        <w:tc>
          <w:tcPr>
            <w:tcW w:w="4878" w:type="dxa"/>
          </w:tcPr>
          <w:p w14:paraId="2D7B5442" w14:textId="2E8BB706" w:rsidR="003A43F4" w:rsidRPr="00240E40" w:rsidRDefault="003A43F4" w:rsidP="002B0215">
            <w:pPr>
              <w:rPr>
                <w:rFonts w:asciiTheme="majorHAnsi" w:hAnsiTheme="majorHAnsi" w:cstheme="majorHAnsi"/>
                <w:sz w:val="22"/>
                <w:szCs w:val="22"/>
              </w:rPr>
            </w:pPr>
            <w:r>
              <w:rPr>
                <w:rFonts w:asciiTheme="majorHAnsi" w:hAnsiTheme="majorHAnsi" w:cstheme="majorHAnsi"/>
                <w:sz w:val="22"/>
                <w:szCs w:val="22"/>
              </w:rPr>
              <w:t xml:space="preserve">Non-conforming produce on hold for food safety is clearly identified and segregated from other products and packaging materials. </w:t>
            </w:r>
          </w:p>
        </w:tc>
        <w:tc>
          <w:tcPr>
            <w:tcW w:w="5850" w:type="dxa"/>
          </w:tcPr>
          <w:p w14:paraId="6F5C3839" w14:textId="77777777" w:rsidR="003A43F4" w:rsidRPr="00240E40" w:rsidRDefault="003A43F4" w:rsidP="00914EC3">
            <w:pPr>
              <w:rPr>
                <w:rFonts w:asciiTheme="majorHAnsi" w:hAnsiTheme="majorHAnsi" w:cstheme="majorHAnsi"/>
                <w:sz w:val="22"/>
                <w:szCs w:val="22"/>
              </w:rPr>
            </w:pPr>
          </w:p>
        </w:tc>
      </w:tr>
      <w:tr w:rsidR="00E3417E" w:rsidRPr="00240E40" w14:paraId="5D9F5020" w14:textId="77777777">
        <w:tc>
          <w:tcPr>
            <w:tcW w:w="4878" w:type="dxa"/>
          </w:tcPr>
          <w:p w14:paraId="2CC1887E" w14:textId="6D2F89E9" w:rsidR="00E3417E" w:rsidRPr="00240E40" w:rsidRDefault="00E3417E" w:rsidP="002B0215">
            <w:pPr>
              <w:rPr>
                <w:rFonts w:asciiTheme="majorHAnsi" w:hAnsiTheme="majorHAnsi" w:cstheme="majorHAnsi"/>
                <w:sz w:val="22"/>
                <w:szCs w:val="22"/>
              </w:rPr>
            </w:pPr>
            <w:r w:rsidRPr="00240E40">
              <w:rPr>
                <w:rFonts w:asciiTheme="majorHAnsi" w:hAnsiTheme="majorHAnsi" w:cstheme="majorHAnsi"/>
                <w:sz w:val="22"/>
                <w:szCs w:val="22"/>
              </w:rPr>
              <w:t xml:space="preserve">Properly dispose of all contaminated product. </w:t>
            </w:r>
            <w:r w:rsidR="000B3723" w:rsidRPr="00240E40">
              <w:rPr>
                <w:rFonts w:asciiTheme="majorHAnsi" w:hAnsiTheme="majorHAnsi" w:cstheme="majorHAnsi"/>
                <w:sz w:val="22"/>
                <w:szCs w:val="22"/>
              </w:rPr>
              <w:t xml:space="preserve">(Form </w:t>
            </w:r>
            <w:r w:rsidR="00E13431" w:rsidRPr="00240E40">
              <w:rPr>
                <w:rFonts w:asciiTheme="majorHAnsi" w:hAnsiTheme="majorHAnsi" w:cstheme="majorHAnsi"/>
                <w:sz w:val="22"/>
                <w:szCs w:val="22"/>
              </w:rPr>
              <w:t>7</w:t>
            </w:r>
            <w:r w:rsidR="000B3723" w:rsidRPr="00240E40">
              <w:rPr>
                <w:rFonts w:asciiTheme="majorHAnsi" w:hAnsiTheme="majorHAnsi" w:cstheme="majorHAnsi"/>
                <w:sz w:val="22"/>
                <w:szCs w:val="22"/>
              </w:rPr>
              <w:t xml:space="preserve"> - Disposal Record)</w:t>
            </w:r>
          </w:p>
        </w:tc>
        <w:tc>
          <w:tcPr>
            <w:tcW w:w="5850" w:type="dxa"/>
          </w:tcPr>
          <w:p w14:paraId="179E2616" w14:textId="77777777" w:rsidR="00E3417E" w:rsidRPr="00240E40" w:rsidRDefault="00E3417E" w:rsidP="00914EC3">
            <w:pPr>
              <w:rPr>
                <w:rFonts w:asciiTheme="majorHAnsi" w:hAnsiTheme="majorHAnsi" w:cstheme="majorHAnsi"/>
                <w:sz w:val="22"/>
                <w:szCs w:val="22"/>
              </w:rPr>
            </w:pPr>
          </w:p>
          <w:p w14:paraId="2927EB71" w14:textId="77777777" w:rsidR="00EA5890" w:rsidRPr="00240E40" w:rsidRDefault="00EA5890" w:rsidP="00914EC3">
            <w:pPr>
              <w:rPr>
                <w:rFonts w:asciiTheme="majorHAnsi" w:hAnsiTheme="majorHAnsi" w:cstheme="majorHAnsi"/>
                <w:sz w:val="22"/>
                <w:szCs w:val="22"/>
              </w:rPr>
            </w:pPr>
          </w:p>
          <w:p w14:paraId="7B801288" w14:textId="77777777" w:rsidR="00A946D8" w:rsidRPr="00240E40" w:rsidRDefault="00A946D8" w:rsidP="00914EC3">
            <w:pPr>
              <w:rPr>
                <w:rFonts w:asciiTheme="majorHAnsi" w:hAnsiTheme="majorHAnsi" w:cstheme="majorHAnsi"/>
                <w:sz w:val="22"/>
                <w:szCs w:val="22"/>
              </w:rPr>
            </w:pPr>
          </w:p>
          <w:p w14:paraId="7B53EC5B" w14:textId="77777777" w:rsidR="00E3417E" w:rsidRPr="00240E40" w:rsidRDefault="00E3417E" w:rsidP="00914EC3">
            <w:pPr>
              <w:rPr>
                <w:rFonts w:asciiTheme="majorHAnsi" w:hAnsiTheme="majorHAnsi" w:cstheme="majorHAnsi"/>
                <w:sz w:val="22"/>
                <w:szCs w:val="22"/>
              </w:rPr>
            </w:pPr>
          </w:p>
        </w:tc>
      </w:tr>
      <w:tr w:rsidR="00E3417E" w:rsidRPr="00240E40" w14:paraId="599F697E" w14:textId="77777777">
        <w:trPr>
          <w:trHeight w:val="791"/>
        </w:trPr>
        <w:tc>
          <w:tcPr>
            <w:tcW w:w="4878" w:type="dxa"/>
          </w:tcPr>
          <w:p w14:paraId="43D1B936" w14:textId="1B422243" w:rsidR="00E3417E" w:rsidRPr="00240E40" w:rsidRDefault="003A43F4" w:rsidP="00914EC3">
            <w:pPr>
              <w:rPr>
                <w:rFonts w:asciiTheme="majorHAnsi" w:hAnsiTheme="majorHAnsi" w:cstheme="majorHAnsi"/>
                <w:sz w:val="22"/>
                <w:szCs w:val="22"/>
              </w:rPr>
            </w:pPr>
            <w:r>
              <w:rPr>
                <w:rFonts w:asciiTheme="majorHAnsi" w:hAnsiTheme="majorHAnsi" w:cstheme="majorHAnsi"/>
                <w:sz w:val="22"/>
                <w:szCs w:val="22"/>
              </w:rPr>
              <w:t xml:space="preserve">G-8.1 </w:t>
            </w:r>
            <w:r w:rsidR="00E3417E" w:rsidRPr="00240E40">
              <w:rPr>
                <w:rFonts w:asciiTheme="majorHAnsi" w:hAnsiTheme="majorHAnsi" w:cstheme="majorHAnsi"/>
                <w:sz w:val="22"/>
                <w:szCs w:val="22"/>
              </w:rPr>
              <w:t xml:space="preserve">Determine </w:t>
            </w:r>
            <w:r>
              <w:rPr>
                <w:rFonts w:asciiTheme="majorHAnsi" w:hAnsiTheme="majorHAnsi" w:cstheme="majorHAnsi"/>
                <w:sz w:val="22"/>
                <w:szCs w:val="22"/>
              </w:rPr>
              <w:t xml:space="preserve">and document </w:t>
            </w:r>
            <w:r w:rsidR="000B3723" w:rsidRPr="00240E40">
              <w:rPr>
                <w:rFonts w:asciiTheme="majorHAnsi" w:hAnsiTheme="majorHAnsi" w:cstheme="majorHAnsi"/>
                <w:sz w:val="22"/>
                <w:szCs w:val="22"/>
              </w:rPr>
              <w:t xml:space="preserve">corrective and </w:t>
            </w:r>
            <w:r w:rsidR="00E3417E" w:rsidRPr="00240E40">
              <w:rPr>
                <w:rFonts w:asciiTheme="majorHAnsi" w:hAnsiTheme="majorHAnsi" w:cstheme="majorHAnsi"/>
                <w:sz w:val="22"/>
                <w:szCs w:val="22"/>
              </w:rPr>
              <w:t xml:space="preserve">preventative plans (Form </w:t>
            </w:r>
            <w:r w:rsidR="00E13431" w:rsidRPr="00240E40">
              <w:rPr>
                <w:rFonts w:asciiTheme="majorHAnsi" w:hAnsiTheme="majorHAnsi" w:cstheme="majorHAnsi"/>
                <w:sz w:val="22"/>
                <w:szCs w:val="22"/>
              </w:rPr>
              <w:t xml:space="preserve">8  </w:t>
            </w:r>
            <w:r w:rsidR="000B3723" w:rsidRPr="00240E40">
              <w:rPr>
                <w:rFonts w:asciiTheme="majorHAnsi" w:hAnsiTheme="majorHAnsi" w:cstheme="majorHAnsi"/>
                <w:sz w:val="22"/>
                <w:szCs w:val="22"/>
              </w:rPr>
              <w:t xml:space="preserve"> </w:t>
            </w:r>
            <w:r w:rsidR="00E3417E" w:rsidRPr="00240E40">
              <w:rPr>
                <w:rFonts w:asciiTheme="majorHAnsi" w:hAnsiTheme="majorHAnsi" w:cstheme="majorHAnsi"/>
                <w:sz w:val="22"/>
                <w:szCs w:val="22"/>
              </w:rPr>
              <w:t>– Follow-Up Plan).</w:t>
            </w:r>
          </w:p>
        </w:tc>
        <w:tc>
          <w:tcPr>
            <w:tcW w:w="5850" w:type="dxa"/>
          </w:tcPr>
          <w:p w14:paraId="5FBB216F" w14:textId="77777777" w:rsidR="00A946D8" w:rsidRPr="00240E40" w:rsidRDefault="00A946D8" w:rsidP="00914EC3">
            <w:pPr>
              <w:rPr>
                <w:rFonts w:asciiTheme="majorHAnsi" w:hAnsiTheme="majorHAnsi" w:cstheme="majorHAnsi"/>
                <w:sz w:val="22"/>
                <w:szCs w:val="22"/>
              </w:rPr>
            </w:pPr>
          </w:p>
          <w:p w14:paraId="28FE90D8" w14:textId="77777777" w:rsidR="00A946D8" w:rsidRPr="00240E40" w:rsidRDefault="00A946D8" w:rsidP="00914EC3">
            <w:pPr>
              <w:rPr>
                <w:rFonts w:asciiTheme="majorHAnsi" w:hAnsiTheme="majorHAnsi" w:cstheme="majorHAnsi"/>
                <w:sz w:val="22"/>
                <w:szCs w:val="22"/>
              </w:rPr>
            </w:pPr>
          </w:p>
          <w:p w14:paraId="3C56664D" w14:textId="77777777" w:rsidR="00E3417E" w:rsidRPr="00240E40" w:rsidRDefault="00E3417E" w:rsidP="00914EC3">
            <w:pPr>
              <w:rPr>
                <w:rFonts w:asciiTheme="majorHAnsi" w:hAnsiTheme="majorHAnsi" w:cstheme="majorHAnsi"/>
                <w:sz w:val="22"/>
                <w:szCs w:val="22"/>
              </w:rPr>
            </w:pPr>
          </w:p>
        </w:tc>
      </w:tr>
    </w:tbl>
    <w:p w14:paraId="6DBF5959" w14:textId="77777777" w:rsidR="003A43F4" w:rsidRDefault="003A43F4" w:rsidP="00080068">
      <w:pPr>
        <w:rPr>
          <w:rFonts w:asciiTheme="majorHAnsi" w:hAnsiTheme="majorHAnsi" w:cstheme="majorHAnsi"/>
          <w:b/>
          <w:sz w:val="22"/>
          <w:szCs w:val="22"/>
        </w:rPr>
      </w:pPr>
    </w:p>
    <w:p w14:paraId="34960FF4" w14:textId="53292D65" w:rsidR="00571975" w:rsidRPr="00240E40" w:rsidRDefault="00476797" w:rsidP="00080068">
      <w:pPr>
        <w:rPr>
          <w:rFonts w:asciiTheme="majorHAnsi" w:hAnsiTheme="majorHAnsi" w:cstheme="majorHAnsi"/>
          <w:i/>
          <w:sz w:val="22"/>
          <w:szCs w:val="22"/>
        </w:rPr>
      </w:pPr>
      <w:r>
        <w:rPr>
          <w:rFonts w:asciiTheme="majorHAnsi" w:hAnsiTheme="majorHAnsi" w:cstheme="majorHAnsi"/>
          <w:b/>
          <w:sz w:val="22"/>
          <w:szCs w:val="22"/>
        </w:rPr>
        <w:t>5</w:t>
      </w:r>
      <w:r w:rsidR="00080068" w:rsidRPr="00240E40">
        <w:rPr>
          <w:rFonts w:asciiTheme="majorHAnsi" w:hAnsiTheme="majorHAnsi" w:cstheme="majorHAnsi"/>
          <w:b/>
          <w:sz w:val="22"/>
          <w:szCs w:val="22"/>
        </w:rPr>
        <w:t xml:space="preserve">. Plan </w:t>
      </w:r>
      <w:r w:rsidR="007A3043" w:rsidRPr="00240E40">
        <w:rPr>
          <w:rFonts w:asciiTheme="majorHAnsi" w:hAnsiTheme="majorHAnsi" w:cstheme="majorHAnsi"/>
          <w:b/>
          <w:sz w:val="22"/>
          <w:szCs w:val="22"/>
        </w:rPr>
        <w:t>f</w:t>
      </w:r>
      <w:r w:rsidR="00080068" w:rsidRPr="00240E40">
        <w:rPr>
          <w:rFonts w:asciiTheme="majorHAnsi" w:hAnsiTheme="majorHAnsi" w:cstheme="majorHAnsi"/>
          <w:b/>
          <w:sz w:val="22"/>
          <w:szCs w:val="22"/>
        </w:rPr>
        <w:t xml:space="preserve">or Disposing </w:t>
      </w:r>
      <w:r w:rsidR="00240E40" w:rsidRPr="00240E40">
        <w:rPr>
          <w:rFonts w:asciiTheme="majorHAnsi" w:hAnsiTheme="majorHAnsi" w:cstheme="majorHAnsi"/>
          <w:b/>
          <w:sz w:val="22"/>
          <w:szCs w:val="22"/>
        </w:rPr>
        <w:t>of</w:t>
      </w:r>
      <w:r w:rsidR="00080068" w:rsidRPr="00240E40">
        <w:rPr>
          <w:rFonts w:asciiTheme="majorHAnsi" w:hAnsiTheme="majorHAnsi" w:cstheme="majorHAnsi"/>
          <w:b/>
          <w:sz w:val="22"/>
          <w:szCs w:val="22"/>
        </w:rPr>
        <w:t xml:space="preserve"> Affected Product</w:t>
      </w:r>
      <w:r w:rsidR="00080068" w:rsidRPr="00240E40">
        <w:rPr>
          <w:rFonts w:asciiTheme="majorHAnsi" w:hAnsiTheme="majorHAnsi" w:cstheme="majorHAnsi"/>
          <w:b/>
          <w:sz w:val="22"/>
          <w:szCs w:val="22"/>
        </w:rPr>
        <w:br/>
      </w:r>
      <w:r w:rsidR="00080068" w:rsidRPr="00240E40">
        <w:rPr>
          <w:rFonts w:asciiTheme="majorHAnsi" w:hAnsiTheme="majorHAnsi" w:cstheme="majorHAnsi"/>
          <w:i/>
          <w:sz w:val="22"/>
          <w:szCs w:val="22"/>
        </w:rPr>
        <w:t>Describe your disposal plan. Include specific business and contact information that you involve.</w:t>
      </w:r>
    </w:p>
    <w:p w14:paraId="7BEED469" w14:textId="77777777" w:rsidR="00571975" w:rsidRPr="00240E40" w:rsidRDefault="00571975" w:rsidP="00080068">
      <w:pPr>
        <w:rPr>
          <w:rFonts w:asciiTheme="majorHAnsi" w:hAnsiTheme="majorHAnsi" w:cstheme="majorHAnsi"/>
          <w:i/>
          <w:sz w:val="22"/>
          <w:szCs w:val="22"/>
        </w:rPr>
      </w:pPr>
    </w:p>
    <w:p w14:paraId="1457B902" w14:textId="77777777" w:rsidR="00571975" w:rsidRPr="00240E40" w:rsidRDefault="00571975" w:rsidP="00080068">
      <w:pPr>
        <w:rPr>
          <w:rFonts w:asciiTheme="majorHAnsi" w:hAnsiTheme="majorHAnsi" w:cstheme="majorHAnsi"/>
          <w:i/>
          <w:sz w:val="22"/>
          <w:szCs w:val="22"/>
        </w:rPr>
      </w:pPr>
    </w:p>
    <w:p w14:paraId="046134C2" w14:textId="77777777" w:rsidR="00571975" w:rsidRPr="00240E40" w:rsidRDefault="00571975" w:rsidP="00080068">
      <w:pPr>
        <w:rPr>
          <w:rFonts w:asciiTheme="majorHAnsi" w:hAnsiTheme="majorHAnsi" w:cstheme="majorHAnsi"/>
          <w:i/>
          <w:sz w:val="22"/>
          <w:szCs w:val="22"/>
        </w:rPr>
      </w:pPr>
    </w:p>
    <w:p w14:paraId="2A943B5C" w14:textId="77777777" w:rsidR="00571975" w:rsidRPr="00240E40" w:rsidRDefault="00571975" w:rsidP="00080068">
      <w:pPr>
        <w:rPr>
          <w:rFonts w:asciiTheme="majorHAnsi" w:hAnsiTheme="majorHAnsi" w:cstheme="majorHAnsi"/>
          <w:b/>
          <w:sz w:val="22"/>
          <w:szCs w:val="22"/>
        </w:rPr>
      </w:pPr>
    </w:p>
    <w:p w14:paraId="13B60467" w14:textId="77777777" w:rsidR="00571975" w:rsidRPr="00240E40" w:rsidRDefault="00571975" w:rsidP="00080068">
      <w:pPr>
        <w:rPr>
          <w:rFonts w:asciiTheme="majorHAnsi" w:hAnsiTheme="majorHAnsi" w:cstheme="majorHAnsi"/>
          <w:b/>
          <w:sz w:val="22"/>
          <w:szCs w:val="22"/>
        </w:rPr>
      </w:pPr>
    </w:p>
    <w:p w14:paraId="48D39DF0" w14:textId="77777777" w:rsidR="00A946D8" w:rsidRPr="00240E40" w:rsidRDefault="00A946D8" w:rsidP="00080068">
      <w:pPr>
        <w:rPr>
          <w:rFonts w:asciiTheme="majorHAnsi" w:hAnsiTheme="majorHAnsi" w:cstheme="majorHAnsi"/>
          <w:b/>
          <w:sz w:val="22"/>
          <w:szCs w:val="22"/>
        </w:rPr>
      </w:pPr>
    </w:p>
    <w:p w14:paraId="795ED4B4" w14:textId="77777777" w:rsidR="00080068" w:rsidRPr="00240E40" w:rsidRDefault="00080068" w:rsidP="00080068">
      <w:pPr>
        <w:rPr>
          <w:rFonts w:asciiTheme="majorHAnsi" w:hAnsiTheme="majorHAnsi" w:cstheme="majorHAnsi"/>
          <w:b/>
          <w:sz w:val="22"/>
          <w:szCs w:val="22"/>
        </w:rPr>
      </w:pPr>
    </w:p>
    <w:p w14:paraId="4612F966" w14:textId="584313BD" w:rsidR="00571975" w:rsidRPr="00240E40" w:rsidRDefault="00476797" w:rsidP="00080068">
      <w:pPr>
        <w:rPr>
          <w:rFonts w:asciiTheme="majorHAnsi" w:hAnsiTheme="majorHAnsi" w:cstheme="majorHAnsi"/>
          <w:i/>
          <w:sz w:val="22"/>
          <w:szCs w:val="22"/>
        </w:rPr>
      </w:pPr>
      <w:r>
        <w:rPr>
          <w:rFonts w:asciiTheme="majorHAnsi" w:hAnsiTheme="majorHAnsi" w:cstheme="majorHAnsi"/>
          <w:b/>
          <w:sz w:val="22"/>
          <w:szCs w:val="22"/>
        </w:rPr>
        <w:t>6</w:t>
      </w:r>
      <w:r w:rsidR="00080068" w:rsidRPr="00240E40">
        <w:rPr>
          <w:rFonts w:asciiTheme="majorHAnsi" w:hAnsiTheme="majorHAnsi" w:cstheme="majorHAnsi"/>
          <w:b/>
          <w:sz w:val="22"/>
          <w:szCs w:val="22"/>
        </w:rPr>
        <w:t>. Contact Information Procedure</w:t>
      </w:r>
      <w:r w:rsidR="00080068" w:rsidRPr="00240E40">
        <w:rPr>
          <w:rFonts w:asciiTheme="majorHAnsi" w:hAnsiTheme="majorHAnsi" w:cstheme="majorHAnsi"/>
          <w:b/>
          <w:sz w:val="22"/>
          <w:szCs w:val="22"/>
        </w:rPr>
        <w:br/>
      </w:r>
      <w:r w:rsidR="00080068" w:rsidRPr="00240E40">
        <w:rPr>
          <w:rFonts w:asciiTheme="majorHAnsi" w:hAnsiTheme="majorHAnsi" w:cstheme="majorHAnsi"/>
          <w:i/>
          <w:sz w:val="22"/>
          <w:szCs w:val="22"/>
        </w:rPr>
        <w:t>A written procedure that states you will maintain a list with updated primary and secondary 24-hour contact information for each grower, pack house, processing facility, cold storage, broker, handling and transportation entity involved in both the inbound and outbound supply chain for each product</w:t>
      </w:r>
      <w:r w:rsidR="00D22B92" w:rsidRPr="00240E40">
        <w:rPr>
          <w:rFonts w:asciiTheme="majorHAnsi" w:hAnsiTheme="majorHAnsi" w:cstheme="majorHAnsi"/>
          <w:i/>
          <w:sz w:val="22"/>
          <w:szCs w:val="22"/>
        </w:rPr>
        <w:t>.</w:t>
      </w:r>
    </w:p>
    <w:p w14:paraId="60F68935" w14:textId="77777777" w:rsidR="00571975" w:rsidRPr="00240E40" w:rsidRDefault="00571975" w:rsidP="00080068">
      <w:pPr>
        <w:rPr>
          <w:rFonts w:asciiTheme="majorHAnsi" w:hAnsiTheme="majorHAnsi" w:cstheme="majorHAnsi"/>
          <w:i/>
          <w:sz w:val="22"/>
          <w:szCs w:val="22"/>
        </w:rPr>
      </w:pPr>
    </w:p>
    <w:p w14:paraId="6CFA9735" w14:textId="77777777" w:rsidR="00EA5890" w:rsidRPr="00240E40" w:rsidRDefault="00EA5890" w:rsidP="00080068">
      <w:pPr>
        <w:rPr>
          <w:rFonts w:asciiTheme="majorHAnsi" w:hAnsiTheme="majorHAnsi" w:cstheme="majorHAnsi"/>
          <w:i/>
          <w:sz w:val="22"/>
          <w:szCs w:val="22"/>
        </w:rPr>
      </w:pPr>
    </w:p>
    <w:p w14:paraId="6487CE1A" w14:textId="77777777" w:rsidR="00571975" w:rsidRPr="00240E40" w:rsidRDefault="00571975" w:rsidP="00080068">
      <w:pPr>
        <w:rPr>
          <w:rFonts w:asciiTheme="majorHAnsi" w:hAnsiTheme="majorHAnsi" w:cstheme="majorHAnsi"/>
          <w:i/>
          <w:sz w:val="22"/>
          <w:szCs w:val="22"/>
        </w:rPr>
      </w:pPr>
    </w:p>
    <w:p w14:paraId="48FAB368" w14:textId="77777777" w:rsidR="00174D5E" w:rsidRPr="00240E40" w:rsidRDefault="00174D5E" w:rsidP="00080068">
      <w:pPr>
        <w:rPr>
          <w:rFonts w:asciiTheme="majorHAnsi" w:hAnsiTheme="majorHAnsi" w:cstheme="majorHAnsi"/>
          <w:i/>
          <w:sz w:val="22"/>
          <w:szCs w:val="22"/>
        </w:rPr>
      </w:pPr>
    </w:p>
    <w:p w14:paraId="54C16F34" w14:textId="77777777" w:rsidR="00571975" w:rsidRPr="00240E40" w:rsidRDefault="00571975" w:rsidP="00080068">
      <w:pPr>
        <w:rPr>
          <w:rFonts w:asciiTheme="majorHAnsi" w:hAnsiTheme="majorHAnsi" w:cstheme="majorHAnsi"/>
          <w:i/>
          <w:sz w:val="22"/>
          <w:szCs w:val="22"/>
        </w:rPr>
      </w:pPr>
    </w:p>
    <w:p w14:paraId="152AC0A2" w14:textId="77777777" w:rsidR="00571975" w:rsidRPr="00240E40" w:rsidRDefault="00571975" w:rsidP="00080068">
      <w:pPr>
        <w:rPr>
          <w:rFonts w:asciiTheme="majorHAnsi" w:hAnsiTheme="majorHAnsi" w:cstheme="majorHAnsi"/>
          <w:i/>
          <w:sz w:val="22"/>
          <w:szCs w:val="22"/>
        </w:rPr>
      </w:pPr>
    </w:p>
    <w:p w14:paraId="242CD5FA" w14:textId="77777777" w:rsidR="00080068" w:rsidRPr="00240E40" w:rsidRDefault="00080068" w:rsidP="00080068">
      <w:pPr>
        <w:rPr>
          <w:rFonts w:asciiTheme="majorHAnsi" w:hAnsiTheme="majorHAnsi" w:cstheme="majorHAnsi"/>
          <w:b/>
          <w:sz w:val="22"/>
          <w:szCs w:val="22"/>
        </w:rPr>
      </w:pPr>
    </w:p>
    <w:p w14:paraId="08189540" w14:textId="1719A6F9" w:rsidR="00571975" w:rsidRDefault="00476797" w:rsidP="00080068">
      <w:pPr>
        <w:rPr>
          <w:rFonts w:asciiTheme="majorHAnsi" w:hAnsiTheme="majorHAnsi" w:cstheme="majorHAnsi"/>
          <w:i/>
          <w:sz w:val="22"/>
          <w:szCs w:val="22"/>
        </w:rPr>
      </w:pPr>
      <w:r>
        <w:rPr>
          <w:rFonts w:asciiTheme="majorHAnsi" w:hAnsiTheme="majorHAnsi" w:cstheme="majorHAnsi"/>
          <w:b/>
          <w:sz w:val="22"/>
          <w:szCs w:val="22"/>
        </w:rPr>
        <w:t>7</w:t>
      </w:r>
      <w:r w:rsidR="00080068" w:rsidRPr="00240E40">
        <w:rPr>
          <w:rFonts w:asciiTheme="majorHAnsi" w:hAnsiTheme="majorHAnsi" w:cstheme="majorHAnsi"/>
          <w:b/>
          <w:sz w:val="22"/>
          <w:szCs w:val="22"/>
        </w:rPr>
        <w:t>. Record Keeping Procedure</w:t>
      </w:r>
      <w:r w:rsidR="004873B8" w:rsidRPr="00240E40">
        <w:rPr>
          <w:rFonts w:asciiTheme="majorHAnsi" w:hAnsiTheme="majorHAnsi" w:cstheme="majorHAnsi"/>
          <w:b/>
          <w:sz w:val="22"/>
          <w:szCs w:val="22"/>
        </w:rPr>
        <w:br/>
      </w:r>
      <w:r w:rsidR="00080068" w:rsidRPr="00240E40">
        <w:rPr>
          <w:rFonts w:asciiTheme="majorHAnsi" w:hAnsiTheme="majorHAnsi" w:cstheme="majorHAnsi"/>
          <w:i/>
          <w:sz w:val="22"/>
          <w:szCs w:val="22"/>
        </w:rPr>
        <w:t>A written procedure that states you will secure necessary records for a minimum of two years beyond the expected shelf life of the Product, or to the extent required by applicable by law whichever is greater</w:t>
      </w:r>
      <w:r w:rsidR="00240E40" w:rsidRPr="00240E40">
        <w:rPr>
          <w:rFonts w:asciiTheme="majorHAnsi" w:hAnsiTheme="majorHAnsi" w:cstheme="majorHAnsi"/>
          <w:i/>
          <w:sz w:val="22"/>
          <w:szCs w:val="22"/>
        </w:rPr>
        <w:t>.</w:t>
      </w:r>
    </w:p>
    <w:p w14:paraId="3997E837" w14:textId="13B468BD" w:rsidR="00240E40" w:rsidRDefault="00240E40" w:rsidP="00080068">
      <w:pPr>
        <w:rPr>
          <w:rFonts w:asciiTheme="majorHAnsi" w:hAnsiTheme="majorHAnsi" w:cstheme="majorHAnsi"/>
          <w:i/>
          <w:sz w:val="22"/>
          <w:szCs w:val="22"/>
        </w:rPr>
      </w:pPr>
    </w:p>
    <w:p w14:paraId="0B22DD93" w14:textId="77777777" w:rsidR="00240E40" w:rsidRPr="00240E40" w:rsidRDefault="00240E40" w:rsidP="00080068">
      <w:pPr>
        <w:rPr>
          <w:rFonts w:asciiTheme="majorHAnsi" w:hAnsiTheme="majorHAnsi" w:cstheme="majorHAnsi"/>
          <w:i/>
          <w:sz w:val="22"/>
          <w:szCs w:val="22"/>
        </w:rPr>
      </w:pPr>
    </w:p>
    <w:p w14:paraId="32227372" w14:textId="2F9A70F2" w:rsidR="00571975" w:rsidRDefault="00571975" w:rsidP="00080068">
      <w:pPr>
        <w:rPr>
          <w:rFonts w:asciiTheme="majorHAnsi" w:hAnsiTheme="majorHAnsi" w:cstheme="majorHAnsi"/>
          <w:b/>
          <w:sz w:val="22"/>
          <w:szCs w:val="22"/>
        </w:rPr>
      </w:pPr>
    </w:p>
    <w:p w14:paraId="600CB5D9" w14:textId="77777777" w:rsidR="00240E40" w:rsidRDefault="00240E40" w:rsidP="00080068">
      <w:pPr>
        <w:rPr>
          <w:rFonts w:asciiTheme="majorHAnsi" w:hAnsiTheme="majorHAnsi" w:cstheme="majorHAnsi"/>
          <w:b/>
          <w:sz w:val="22"/>
          <w:szCs w:val="22"/>
        </w:rPr>
      </w:pPr>
    </w:p>
    <w:p w14:paraId="4B8A3890" w14:textId="77777777" w:rsidR="00240E40" w:rsidRPr="00240E40" w:rsidRDefault="00240E40" w:rsidP="00080068">
      <w:pPr>
        <w:rPr>
          <w:rFonts w:asciiTheme="majorHAnsi" w:hAnsiTheme="majorHAnsi" w:cstheme="majorHAnsi"/>
          <w:b/>
          <w:sz w:val="22"/>
          <w:szCs w:val="22"/>
        </w:rPr>
      </w:pPr>
    </w:p>
    <w:p w14:paraId="7C3061D5" w14:textId="77777777" w:rsidR="00D41B65" w:rsidRDefault="00AB0910" w:rsidP="00240E40">
      <w:pPr>
        <w:spacing w:after="0"/>
        <w:rPr>
          <w:rStyle w:val="Hyperlink"/>
          <w:rFonts w:asciiTheme="majorHAnsi" w:hAnsiTheme="majorHAnsi" w:cstheme="majorHAnsi"/>
          <w:sz w:val="20"/>
          <w:szCs w:val="20"/>
        </w:rPr>
      </w:pPr>
      <w:r w:rsidRPr="00240E40">
        <w:rPr>
          <w:rFonts w:asciiTheme="majorHAnsi" w:hAnsiTheme="majorHAnsi" w:cstheme="majorHAnsi"/>
          <w:b/>
          <w:sz w:val="20"/>
          <w:szCs w:val="20"/>
        </w:rPr>
        <w:t xml:space="preserve">FDA </w:t>
      </w:r>
      <w:r w:rsidR="00374576" w:rsidRPr="00240E40">
        <w:rPr>
          <w:rFonts w:asciiTheme="majorHAnsi" w:hAnsiTheme="majorHAnsi" w:cstheme="majorHAnsi"/>
          <w:b/>
          <w:sz w:val="20"/>
          <w:szCs w:val="20"/>
        </w:rPr>
        <w:t>Guidance For Recalls</w:t>
      </w:r>
      <w:r w:rsidRPr="00240E40">
        <w:rPr>
          <w:rFonts w:asciiTheme="majorHAnsi" w:hAnsiTheme="majorHAnsi" w:cstheme="majorHAnsi"/>
          <w:b/>
          <w:sz w:val="20"/>
          <w:szCs w:val="20"/>
        </w:rPr>
        <w:t>:</w:t>
      </w:r>
      <w:r w:rsidRPr="00240E40">
        <w:rPr>
          <w:rFonts w:asciiTheme="majorHAnsi" w:hAnsiTheme="majorHAnsi" w:cstheme="majorHAnsi"/>
          <w:sz w:val="20"/>
          <w:szCs w:val="20"/>
        </w:rPr>
        <w:t xml:space="preserve"> </w:t>
      </w:r>
      <w:hyperlink r:id="rId7" w:history="1">
        <w:r w:rsidR="00DF18C3" w:rsidRPr="00240E40">
          <w:rPr>
            <w:rStyle w:val="Hyperlink"/>
            <w:rFonts w:asciiTheme="majorHAnsi" w:hAnsiTheme="majorHAnsi" w:cstheme="majorHAnsi"/>
            <w:sz w:val="20"/>
            <w:szCs w:val="20"/>
          </w:rPr>
          <w:t>https://www.fda.gov/safety/recalls-market-withdrawals-safety-alerts/industry-guidance-recalls</w:t>
        </w:r>
      </w:hyperlink>
    </w:p>
    <w:p w14:paraId="1591ACFF" w14:textId="6B6AD313" w:rsidR="00527BEE" w:rsidRPr="00240E40" w:rsidRDefault="00240E40" w:rsidP="00240E40">
      <w:pPr>
        <w:spacing w:after="0"/>
        <w:rPr>
          <w:rFonts w:asciiTheme="majorHAnsi" w:hAnsiTheme="majorHAnsi" w:cstheme="majorHAnsi"/>
          <w:sz w:val="20"/>
          <w:szCs w:val="20"/>
        </w:rPr>
      </w:pPr>
      <w:r w:rsidRPr="00240E40">
        <w:rPr>
          <w:rFonts w:asciiTheme="majorHAnsi" w:hAnsiTheme="majorHAnsi" w:cstheme="majorHAnsi"/>
          <w:sz w:val="20"/>
          <w:szCs w:val="20"/>
        </w:rPr>
        <w:br/>
      </w:r>
      <w:r w:rsidR="007A3043" w:rsidRPr="00240E40">
        <w:rPr>
          <w:rFonts w:asciiTheme="majorHAnsi" w:hAnsiTheme="majorHAnsi" w:cstheme="majorHAnsi"/>
          <w:sz w:val="20"/>
          <w:szCs w:val="20"/>
        </w:rPr>
        <w:t xml:space="preserve">© 2020 </w:t>
      </w:r>
      <w:proofErr w:type="spellStart"/>
      <w:r w:rsidR="007A3043" w:rsidRPr="00240E40">
        <w:rPr>
          <w:rFonts w:asciiTheme="majorHAnsi" w:hAnsiTheme="majorHAnsi" w:cstheme="majorHAnsi"/>
          <w:sz w:val="20"/>
          <w:szCs w:val="20"/>
        </w:rPr>
        <w:t>FamilyFarmed</w:t>
      </w:r>
      <w:proofErr w:type="spellEnd"/>
      <w:r w:rsidR="007A3043" w:rsidRPr="00240E40">
        <w:rPr>
          <w:rFonts w:asciiTheme="majorHAnsi" w:hAnsiTheme="majorHAnsi" w:cstheme="majorHAnsi"/>
          <w:sz w:val="20"/>
          <w:szCs w:val="20"/>
        </w:rPr>
        <w:t xml:space="preserve">                                                                                </w:t>
      </w:r>
    </w:p>
    <w:sectPr w:rsidR="00527BEE" w:rsidRPr="00240E40" w:rsidSect="003A43F4">
      <w:footerReference w:type="even" r:id="rId8"/>
      <w:footerReference w:type="default" r:id="rId9"/>
      <w:pgSz w:w="12240" w:h="15840"/>
      <w:pgMar w:top="864" w:right="864" w:bottom="864" w:left="86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EDF5B" w14:textId="77777777" w:rsidR="00B308D2" w:rsidRDefault="00B308D2">
      <w:pPr>
        <w:spacing w:after="0"/>
      </w:pPr>
      <w:r>
        <w:separator/>
      </w:r>
    </w:p>
  </w:endnote>
  <w:endnote w:type="continuationSeparator" w:id="0">
    <w:p w14:paraId="1A785358" w14:textId="77777777" w:rsidR="00B308D2" w:rsidRDefault="00B308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ple Symbols">
    <w:panose1 w:val="02000000000000000000"/>
    <w:charset w:val="B1"/>
    <w:family w:val="auto"/>
    <w:pitch w:val="variable"/>
    <w:sig w:usb0="800008A3" w:usb1="08007BEB" w:usb2="01840034" w:usb3="00000000" w:csb0="000001FB"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B5D5" w14:textId="77777777" w:rsidR="003932C2" w:rsidRDefault="008872B8" w:rsidP="003604BE">
    <w:pPr>
      <w:pStyle w:val="Footer"/>
      <w:framePr w:wrap="around" w:vAnchor="text" w:hAnchor="margin" w:xAlign="right" w:y="1"/>
      <w:rPr>
        <w:rStyle w:val="PageNumber"/>
      </w:rPr>
    </w:pPr>
    <w:r>
      <w:rPr>
        <w:rStyle w:val="PageNumber"/>
      </w:rPr>
      <w:fldChar w:fldCharType="begin"/>
    </w:r>
    <w:r w:rsidR="003932C2">
      <w:rPr>
        <w:rStyle w:val="PageNumber"/>
      </w:rPr>
      <w:instrText xml:space="preserve">PAGE  </w:instrText>
    </w:r>
    <w:r>
      <w:rPr>
        <w:rStyle w:val="PageNumber"/>
      </w:rPr>
      <w:fldChar w:fldCharType="end"/>
    </w:r>
  </w:p>
  <w:p w14:paraId="6701829F" w14:textId="77777777" w:rsidR="003932C2" w:rsidRDefault="003932C2" w:rsidP="007166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3F83" w14:textId="77777777" w:rsidR="00240E40" w:rsidRDefault="00240E40" w:rsidP="003604BE">
    <w:pPr>
      <w:pStyle w:val="Footer"/>
      <w:framePr w:wrap="around" w:vAnchor="text" w:hAnchor="margin" w:xAlign="right" w:y="1"/>
      <w:rPr>
        <w:rStyle w:val="PageNumber"/>
      </w:rPr>
    </w:pPr>
  </w:p>
  <w:p w14:paraId="64B26C17" w14:textId="796BDC63" w:rsidR="003932C2" w:rsidRDefault="003932C2" w:rsidP="003604BE">
    <w:pPr>
      <w:pStyle w:val="Footer"/>
      <w:framePr w:wrap="around" w:vAnchor="text" w:hAnchor="margin" w:xAlign="right" w:y="1"/>
      <w:rPr>
        <w:rStyle w:val="PageNumber"/>
      </w:rPr>
    </w:pPr>
  </w:p>
  <w:p w14:paraId="2BE990F6" w14:textId="77777777" w:rsidR="00907FD8" w:rsidRDefault="00907FD8" w:rsidP="00907FD8">
    <w:pPr>
      <w:widowControl w:val="0"/>
      <w:autoSpaceDE w:val="0"/>
      <w:autoSpaceDN w:val="0"/>
      <w:adjustRightInd w:val="0"/>
      <w:spacing w:after="280"/>
      <w:ind w:right="480"/>
      <w:rPr>
        <w:rFonts w:ascii="Times New Roman" w:hAnsi="Times New Roman" w:cs="Arial"/>
        <w:sz w:val="20"/>
        <w:szCs w:val="26"/>
      </w:rPr>
    </w:pPr>
  </w:p>
  <w:p w14:paraId="3739CB57" w14:textId="2BE44541" w:rsidR="003932C2" w:rsidRDefault="003932C2" w:rsidP="00716663">
    <w:pPr>
      <w:pStyle w:val="Footer"/>
      <w:ind w:right="360"/>
    </w:pPr>
  </w:p>
  <w:p w14:paraId="6F419F15" w14:textId="4380EBFA" w:rsidR="00240E40" w:rsidRDefault="00240E40" w:rsidP="00716663">
    <w:pPr>
      <w:pStyle w:val="Footer"/>
      <w:ind w:right="360"/>
    </w:pPr>
  </w:p>
  <w:p w14:paraId="43E9BFB2" w14:textId="77777777" w:rsidR="00240E40" w:rsidRPr="004B0015" w:rsidRDefault="00240E40" w:rsidP="00716663">
    <w:pPr>
      <w:pStyle w:val="Footer"/>
      <w:ind w:right="360"/>
    </w:pPr>
  </w:p>
  <w:p w14:paraId="3F3A9C4D" w14:textId="77777777" w:rsidR="003932C2" w:rsidRDefault="0039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4AFC6" w14:textId="77777777" w:rsidR="00B308D2" w:rsidRDefault="00B308D2">
      <w:pPr>
        <w:spacing w:after="0"/>
      </w:pPr>
      <w:r>
        <w:separator/>
      </w:r>
    </w:p>
  </w:footnote>
  <w:footnote w:type="continuationSeparator" w:id="0">
    <w:p w14:paraId="6A8BA252" w14:textId="77777777" w:rsidR="00B308D2" w:rsidRDefault="00B308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6AF3"/>
    <w:multiLevelType w:val="hybridMultilevel"/>
    <w:tmpl w:val="BE881222"/>
    <w:lvl w:ilvl="0" w:tplc="B9C435F0">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C6548"/>
    <w:multiLevelType w:val="hybridMultilevel"/>
    <w:tmpl w:val="7F70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A7C2B"/>
    <w:multiLevelType w:val="multilevel"/>
    <w:tmpl w:val="A582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E6411"/>
    <w:multiLevelType w:val="hybridMultilevel"/>
    <w:tmpl w:val="2CFC2AD0"/>
    <w:lvl w:ilvl="0" w:tplc="466614BE">
      <w:start w:val="3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74105"/>
    <w:multiLevelType w:val="hybridMultilevel"/>
    <w:tmpl w:val="73109B66"/>
    <w:lvl w:ilvl="0" w:tplc="B7B8A20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51A47"/>
    <w:multiLevelType w:val="multilevel"/>
    <w:tmpl w:val="9FE4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E7623"/>
    <w:multiLevelType w:val="hybridMultilevel"/>
    <w:tmpl w:val="D024A06A"/>
    <w:lvl w:ilvl="0" w:tplc="339C4224">
      <w:start w:val="3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A1A71"/>
    <w:multiLevelType w:val="hybridMultilevel"/>
    <w:tmpl w:val="0BB47B1C"/>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141E7"/>
    <w:multiLevelType w:val="hybridMultilevel"/>
    <w:tmpl w:val="DB4A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6598A"/>
    <w:multiLevelType w:val="hybridMultilevel"/>
    <w:tmpl w:val="A706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E15AA"/>
    <w:multiLevelType w:val="hybridMultilevel"/>
    <w:tmpl w:val="DB4A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310F6"/>
    <w:multiLevelType w:val="hybridMultilevel"/>
    <w:tmpl w:val="D138C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0"/>
  </w:num>
  <w:num w:numId="4">
    <w:abstractNumId w:val="9"/>
  </w:num>
  <w:num w:numId="5">
    <w:abstractNumId w:val="0"/>
  </w:num>
  <w:num w:numId="6">
    <w:abstractNumId w:val="4"/>
  </w:num>
  <w:num w:numId="7">
    <w:abstractNumId w:val="3"/>
  </w:num>
  <w:num w:numId="8">
    <w:abstractNumId w:val="6"/>
  </w:num>
  <w:num w:numId="9">
    <w:abstractNumId w:val="1"/>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1392B"/>
    <w:rsid w:val="00032C4A"/>
    <w:rsid w:val="00065A78"/>
    <w:rsid w:val="00074BB0"/>
    <w:rsid w:val="00074C8E"/>
    <w:rsid w:val="00080068"/>
    <w:rsid w:val="000B3723"/>
    <w:rsid w:val="000C4082"/>
    <w:rsid w:val="000D557B"/>
    <w:rsid w:val="000E4ED9"/>
    <w:rsid w:val="00106F36"/>
    <w:rsid w:val="0011567C"/>
    <w:rsid w:val="00174D5E"/>
    <w:rsid w:val="00186168"/>
    <w:rsid w:val="001B2693"/>
    <w:rsid w:val="002408C0"/>
    <w:rsid w:val="00240E40"/>
    <w:rsid w:val="002B0215"/>
    <w:rsid w:val="002B5E3C"/>
    <w:rsid w:val="002E3128"/>
    <w:rsid w:val="00345701"/>
    <w:rsid w:val="00351324"/>
    <w:rsid w:val="003604BE"/>
    <w:rsid w:val="00374576"/>
    <w:rsid w:val="003932C2"/>
    <w:rsid w:val="003A1C47"/>
    <w:rsid w:val="003A43F4"/>
    <w:rsid w:val="003B58F3"/>
    <w:rsid w:val="003F62F2"/>
    <w:rsid w:val="004024CF"/>
    <w:rsid w:val="00421CD3"/>
    <w:rsid w:val="00424970"/>
    <w:rsid w:val="00471026"/>
    <w:rsid w:val="00476797"/>
    <w:rsid w:val="004873B8"/>
    <w:rsid w:val="004A3185"/>
    <w:rsid w:val="004D2932"/>
    <w:rsid w:val="00505006"/>
    <w:rsid w:val="00527BEE"/>
    <w:rsid w:val="00530524"/>
    <w:rsid w:val="00530A00"/>
    <w:rsid w:val="00553AF8"/>
    <w:rsid w:val="00571975"/>
    <w:rsid w:val="00645A92"/>
    <w:rsid w:val="00716663"/>
    <w:rsid w:val="0076293E"/>
    <w:rsid w:val="007A3043"/>
    <w:rsid w:val="007A5D42"/>
    <w:rsid w:val="008872B8"/>
    <w:rsid w:val="00887B0C"/>
    <w:rsid w:val="008B37C6"/>
    <w:rsid w:val="008C004F"/>
    <w:rsid w:val="008D3F70"/>
    <w:rsid w:val="00907FD8"/>
    <w:rsid w:val="00914EC3"/>
    <w:rsid w:val="009915ED"/>
    <w:rsid w:val="00A87DFC"/>
    <w:rsid w:val="00A946D8"/>
    <w:rsid w:val="00AB0910"/>
    <w:rsid w:val="00AE7952"/>
    <w:rsid w:val="00B1392B"/>
    <w:rsid w:val="00B23A6D"/>
    <w:rsid w:val="00B279D4"/>
    <w:rsid w:val="00B308D2"/>
    <w:rsid w:val="00B844DA"/>
    <w:rsid w:val="00BB323D"/>
    <w:rsid w:val="00BB5DD8"/>
    <w:rsid w:val="00BC558F"/>
    <w:rsid w:val="00BC6E51"/>
    <w:rsid w:val="00BD5511"/>
    <w:rsid w:val="00C36272"/>
    <w:rsid w:val="00C778EA"/>
    <w:rsid w:val="00CA09F5"/>
    <w:rsid w:val="00CF0088"/>
    <w:rsid w:val="00CF697E"/>
    <w:rsid w:val="00D22B92"/>
    <w:rsid w:val="00D35670"/>
    <w:rsid w:val="00D41B65"/>
    <w:rsid w:val="00D538D5"/>
    <w:rsid w:val="00DD01A2"/>
    <w:rsid w:val="00DF18C3"/>
    <w:rsid w:val="00E13431"/>
    <w:rsid w:val="00E3417E"/>
    <w:rsid w:val="00E86852"/>
    <w:rsid w:val="00EA026F"/>
    <w:rsid w:val="00EA5890"/>
    <w:rsid w:val="00EB0F0F"/>
    <w:rsid w:val="00EC3A96"/>
    <w:rsid w:val="00EF73D7"/>
    <w:rsid w:val="00F06FA4"/>
    <w:rsid w:val="00F45B52"/>
    <w:rsid w:val="00F7409B"/>
    <w:rsid w:val="00F96269"/>
    <w:rsid w:val="00FA37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CF82"/>
  <w15:docId w15:val="{1DACEEFC-A055-D441-B918-FD5B5437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A0DB6"/>
    <w:rPr>
      <w:rFonts w:ascii="Lucida Grande" w:hAnsi="Lucida Grande"/>
      <w:sz w:val="18"/>
      <w:szCs w:val="18"/>
    </w:rPr>
  </w:style>
  <w:style w:type="character" w:customStyle="1" w:styleId="BalloonTextChar">
    <w:name w:val="Balloon Text Char"/>
    <w:basedOn w:val="DefaultParagraphFont"/>
    <w:uiPriority w:val="99"/>
    <w:semiHidden/>
    <w:rsid w:val="00392FBA"/>
    <w:rPr>
      <w:rFonts w:ascii="Lucida Grande" w:hAnsi="Lucida Grande"/>
      <w:sz w:val="18"/>
      <w:szCs w:val="18"/>
    </w:rPr>
  </w:style>
  <w:style w:type="character" w:customStyle="1" w:styleId="BalloonTextChar0">
    <w:name w:val="Balloon Text Char"/>
    <w:basedOn w:val="DefaultParagraphFont"/>
    <w:uiPriority w:val="99"/>
    <w:semiHidden/>
    <w:rsid w:val="000056D8"/>
    <w:rPr>
      <w:rFonts w:ascii="Lucida Grande" w:hAnsi="Lucida Grande"/>
      <w:sz w:val="18"/>
      <w:szCs w:val="18"/>
    </w:rPr>
  </w:style>
  <w:style w:type="character" w:customStyle="1" w:styleId="BalloonTextChar2">
    <w:name w:val="Balloon Text Char"/>
    <w:basedOn w:val="DefaultParagraphFont"/>
    <w:uiPriority w:val="99"/>
    <w:semiHidden/>
    <w:rsid w:val="0063030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A0DB6"/>
    <w:rPr>
      <w:rFonts w:ascii="Lucida Grande" w:hAnsi="Lucida Grande"/>
      <w:sz w:val="18"/>
      <w:szCs w:val="18"/>
    </w:rPr>
  </w:style>
  <w:style w:type="paragraph" w:styleId="Header">
    <w:name w:val="header"/>
    <w:basedOn w:val="Normal"/>
    <w:link w:val="HeaderChar"/>
    <w:uiPriority w:val="99"/>
    <w:unhideWhenUsed/>
    <w:rsid w:val="00716663"/>
    <w:pPr>
      <w:tabs>
        <w:tab w:val="center" w:pos="4320"/>
        <w:tab w:val="right" w:pos="8640"/>
      </w:tabs>
      <w:spacing w:after="0"/>
    </w:pPr>
  </w:style>
  <w:style w:type="character" w:customStyle="1" w:styleId="HeaderChar">
    <w:name w:val="Header Char"/>
    <w:basedOn w:val="DefaultParagraphFont"/>
    <w:link w:val="Header"/>
    <w:uiPriority w:val="99"/>
    <w:rsid w:val="00716663"/>
  </w:style>
  <w:style w:type="paragraph" w:styleId="Footer">
    <w:name w:val="footer"/>
    <w:basedOn w:val="Normal"/>
    <w:link w:val="FooterChar"/>
    <w:unhideWhenUsed/>
    <w:rsid w:val="00716663"/>
    <w:pPr>
      <w:tabs>
        <w:tab w:val="center" w:pos="4320"/>
        <w:tab w:val="right" w:pos="8640"/>
      </w:tabs>
      <w:spacing w:after="0"/>
    </w:pPr>
  </w:style>
  <w:style w:type="character" w:customStyle="1" w:styleId="FooterChar">
    <w:name w:val="Footer Char"/>
    <w:basedOn w:val="DefaultParagraphFont"/>
    <w:link w:val="Footer"/>
    <w:rsid w:val="00716663"/>
  </w:style>
  <w:style w:type="character" w:styleId="PageNumber">
    <w:name w:val="page number"/>
    <w:basedOn w:val="DefaultParagraphFont"/>
    <w:uiPriority w:val="99"/>
    <w:semiHidden/>
    <w:unhideWhenUsed/>
    <w:rsid w:val="00716663"/>
  </w:style>
  <w:style w:type="character" w:styleId="Hyperlink">
    <w:name w:val="Hyperlink"/>
    <w:rsid w:val="003604BE"/>
    <w:rPr>
      <w:color w:val="0000FF"/>
      <w:u w:val="single"/>
    </w:rPr>
  </w:style>
  <w:style w:type="table" w:styleId="TableGrid">
    <w:name w:val="Table Grid"/>
    <w:basedOn w:val="TableNormal"/>
    <w:uiPriority w:val="59"/>
    <w:rsid w:val="00530A0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OPText">
    <w:name w:val="SOP Text"/>
    <w:basedOn w:val="Normal"/>
    <w:qFormat/>
    <w:rsid w:val="002408C0"/>
    <w:pPr>
      <w:autoSpaceDE w:val="0"/>
      <w:autoSpaceDN w:val="0"/>
      <w:adjustRightInd w:val="0"/>
      <w:spacing w:after="120" w:line="310" w:lineRule="atLeast"/>
      <w:textAlignment w:val="center"/>
    </w:pPr>
    <w:rPr>
      <w:rFonts w:ascii="Arial" w:hAnsi="Arial" w:cs="Arial"/>
      <w:color w:val="000000"/>
      <w:sz w:val="23"/>
      <w:szCs w:val="23"/>
    </w:rPr>
  </w:style>
  <w:style w:type="paragraph" w:styleId="NormalWeb">
    <w:name w:val="Normal (Web)"/>
    <w:basedOn w:val="Normal"/>
    <w:uiPriority w:val="99"/>
    <w:rsid w:val="00553AF8"/>
    <w:pPr>
      <w:spacing w:beforeLines="1" w:afterLines="1"/>
    </w:pPr>
    <w:rPr>
      <w:rFonts w:ascii="Times" w:hAnsi="Times" w:cs="Times New Roman"/>
      <w:sz w:val="20"/>
      <w:szCs w:val="20"/>
    </w:rPr>
  </w:style>
  <w:style w:type="character" w:customStyle="1" w:styleId="apple-converted-space">
    <w:name w:val="apple-converted-space"/>
    <w:basedOn w:val="DefaultParagraphFont"/>
    <w:rsid w:val="00553AF8"/>
  </w:style>
  <w:style w:type="paragraph" w:styleId="ListParagraph">
    <w:name w:val="List Paragraph"/>
    <w:basedOn w:val="Normal"/>
    <w:uiPriority w:val="34"/>
    <w:qFormat/>
    <w:rsid w:val="00914EC3"/>
    <w:pPr>
      <w:ind w:left="720"/>
      <w:contextualSpacing/>
    </w:pPr>
  </w:style>
  <w:style w:type="character" w:styleId="FollowedHyperlink">
    <w:name w:val="FollowedHyperlink"/>
    <w:basedOn w:val="DefaultParagraphFont"/>
    <w:uiPriority w:val="99"/>
    <w:semiHidden/>
    <w:unhideWhenUsed/>
    <w:rsid w:val="004024CF"/>
    <w:rPr>
      <w:color w:val="800080" w:themeColor="followedHyperlink"/>
      <w:u w:val="single"/>
    </w:rPr>
  </w:style>
  <w:style w:type="character" w:styleId="UnresolvedMention">
    <w:name w:val="Unresolved Mention"/>
    <w:basedOn w:val="DefaultParagraphFont"/>
    <w:uiPriority w:val="99"/>
    <w:semiHidden/>
    <w:unhideWhenUsed/>
    <w:rsid w:val="00DF1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185327">
      <w:bodyDiv w:val="1"/>
      <w:marLeft w:val="0"/>
      <w:marRight w:val="0"/>
      <w:marTop w:val="0"/>
      <w:marBottom w:val="0"/>
      <w:divBdr>
        <w:top w:val="none" w:sz="0" w:space="0" w:color="auto"/>
        <w:left w:val="none" w:sz="0" w:space="0" w:color="auto"/>
        <w:bottom w:val="none" w:sz="0" w:space="0" w:color="auto"/>
        <w:right w:val="none" w:sz="0" w:space="0" w:color="auto"/>
      </w:divBdr>
    </w:div>
    <w:div w:id="749159195">
      <w:bodyDiv w:val="1"/>
      <w:marLeft w:val="0"/>
      <w:marRight w:val="0"/>
      <w:marTop w:val="0"/>
      <w:marBottom w:val="0"/>
      <w:divBdr>
        <w:top w:val="none" w:sz="0" w:space="0" w:color="auto"/>
        <w:left w:val="none" w:sz="0" w:space="0" w:color="auto"/>
        <w:bottom w:val="none" w:sz="0" w:space="0" w:color="auto"/>
        <w:right w:val="none" w:sz="0" w:space="0" w:color="auto"/>
      </w:divBdr>
    </w:div>
    <w:div w:id="962418198">
      <w:bodyDiv w:val="1"/>
      <w:marLeft w:val="0"/>
      <w:marRight w:val="0"/>
      <w:marTop w:val="0"/>
      <w:marBottom w:val="0"/>
      <w:divBdr>
        <w:top w:val="none" w:sz="0" w:space="0" w:color="auto"/>
        <w:left w:val="none" w:sz="0" w:space="0" w:color="auto"/>
        <w:bottom w:val="none" w:sz="0" w:space="0" w:color="auto"/>
        <w:right w:val="none" w:sz="0" w:space="0" w:color="auto"/>
      </w:divBdr>
    </w:div>
    <w:div w:id="1121416245">
      <w:bodyDiv w:val="1"/>
      <w:marLeft w:val="0"/>
      <w:marRight w:val="0"/>
      <w:marTop w:val="0"/>
      <w:marBottom w:val="0"/>
      <w:divBdr>
        <w:top w:val="none" w:sz="0" w:space="0" w:color="auto"/>
        <w:left w:val="none" w:sz="0" w:space="0" w:color="auto"/>
        <w:bottom w:val="none" w:sz="0" w:space="0" w:color="auto"/>
        <w:right w:val="none" w:sz="0" w:space="0" w:color="auto"/>
      </w:divBdr>
    </w:div>
    <w:div w:id="1316252385">
      <w:bodyDiv w:val="1"/>
      <w:marLeft w:val="0"/>
      <w:marRight w:val="0"/>
      <w:marTop w:val="0"/>
      <w:marBottom w:val="0"/>
      <w:divBdr>
        <w:top w:val="none" w:sz="0" w:space="0" w:color="auto"/>
        <w:left w:val="none" w:sz="0" w:space="0" w:color="auto"/>
        <w:bottom w:val="none" w:sz="0" w:space="0" w:color="auto"/>
        <w:right w:val="none" w:sz="0" w:space="0" w:color="auto"/>
      </w:divBdr>
    </w:div>
    <w:div w:id="1784303758">
      <w:bodyDiv w:val="1"/>
      <w:marLeft w:val="0"/>
      <w:marRight w:val="0"/>
      <w:marTop w:val="0"/>
      <w:marBottom w:val="0"/>
      <w:divBdr>
        <w:top w:val="none" w:sz="0" w:space="0" w:color="auto"/>
        <w:left w:val="none" w:sz="0" w:space="0" w:color="auto"/>
        <w:bottom w:val="none" w:sz="0" w:space="0" w:color="auto"/>
        <w:right w:val="none" w:sz="0" w:space="0" w:color="auto"/>
      </w:divBdr>
    </w:div>
    <w:div w:id="1880897137">
      <w:bodyDiv w:val="1"/>
      <w:marLeft w:val="0"/>
      <w:marRight w:val="0"/>
      <w:marTop w:val="0"/>
      <w:marBottom w:val="0"/>
      <w:divBdr>
        <w:top w:val="none" w:sz="0" w:space="0" w:color="auto"/>
        <w:left w:val="none" w:sz="0" w:space="0" w:color="auto"/>
        <w:bottom w:val="none" w:sz="0" w:space="0" w:color="auto"/>
        <w:right w:val="none" w:sz="0" w:space="0" w:color="auto"/>
      </w:divBdr>
    </w:div>
    <w:div w:id="2010207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da.gov/safety/recalls-market-withdrawals-safety-alerts/industry-guidance-reca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Organic FarmingWorks</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62</cp:revision>
  <dcterms:created xsi:type="dcterms:W3CDTF">2015-12-11T19:35:00Z</dcterms:created>
  <dcterms:modified xsi:type="dcterms:W3CDTF">2021-02-26T02:23:00Z</dcterms:modified>
</cp:coreProperties>
</file>