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E74075" w:rsidRPr="006B6EBB" w14:paraId="768F2E54" w14:textId="77777777" w:rsidTr="0076640F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p w14:paraId="710F647E" w14:textId="77777777" w:rsidR="00E74075" w:rsidRPr="006B6EBB" w:rsidRDefault="00E74075" w:rsidP="007664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Biological Soil Amendment of Animal Origin (BSAAO) Risk Assessment </w:t>
            </w:r>
            <w:r w:rsidRPr="00280A86">
              <w:rPr>
                <w:sz w:val="20"/>
                <w:szCs w:val="20"/>
              </w:rPr>
              <w:t>(Conduct Seasonally and any time there is a change made to the system or a situation occurs that could introduce an opportunity to contaminate the system)</w:t>
            </w:r>
            <w:r>
              <w:rPr>
                <w:sz w:val="20"/>
                <w:szCs w:val="20"/>
              </w:rPr>
              <w:t xml:space="preserve"> (F-7.1)</w:t>
            </w:r>
          </w:p>
        </w:tc>
      </w:tr>
      <w:tr w:rsidR="00E74075" w:rsidRPr="006B6EBB" w14:paraId="5C13EEA3" w14:textId="77777777" w:rsidTr="0076640F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14:paraId="6DF156C1" w14:textId="77777777" w:rsidR="00E74075" w:rsidRPr="006B6EBB" w:rsidRDefault="00E74075" w:rsidP="0076640F">
            <w:pPr>
              <w:pStyle w:val="Default"/>
              <w:rPr>
                <w:b/>
                <w:sz w:val="20"/>
                <w:szCs w:val="20"/>
              </w:rPr>
            </w:pPr>
            <w:r w:rsidRPr="006B6EBB">
              <w:rPr>
                <w:b/>
                <w:sz w:val="20"/>
                <w:szCs w:val="20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  <w:p w14:paraId="5E9A2F42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4075" w:rsidRPr="006B6EBB" w14:paraId="44E6B401" w14:textId="77777777" w:rsidTr="0076640F">
        <w:tc>
          <w:tcPr>
            <w:tcW w:w="2614" w:type="dxa"/>
            <w:shd w:val="clear" w:color="auto" w:fill="E6E6E6"/>
          </w:tcPr>
          <w:p w14:paraId="03B6C021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Area of Potential Risk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BSAAO’s</w:t>
            </w:r>
          </w:p>
        </w:tc>
        <w:tc>
          <w:tcPr>
            <w:tcW w:w="626" w:type="dxa"/>
            <w:shd w:val="clear" w:color="auto" w:fill="E6E6E6"/>
          </w:tcPr>
          <w:p w14:paraId="14F56E75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14:paraId="269B4863" w14:textId="77777777" w:rsidR="00E74075" w:rsidRPr="006B6EBB" w:rsidRDefault="00E74075" w:rsidP="0076640F">
            <w:pPr>
              <w:ind w:left="-39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14:paraId="2E34B530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14:paraId="3717C742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14:paraId="2643FA22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Likelihood</w:t>
            </w:r>
          </w:p>
          <w:p w14:paraId="18DFA4F3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14:paraId="56C7B367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14:paraId="463A47F1" w14:textId="77777777" w:rsidR="00E74075" w:rsidRPr="006B6EBB" w:rsidRDefault="00E74075" w:rsidP="007664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6EBB">
              <w:rPr>
                <w:rFonts w:asciiTheme="majorHAnsi" w:hAnsiTheme="majorHAnsi"/>
                <w:b/>
                <w:sz w:val="20"/>
                <w:szCs w:val="20"/>
              </w:rPr>
              <w:t>Date/Initials</w:t>
            </w:r>
          </w:p>
        </w:tc>
      </w:tr>
      <w:tr w:rsidR="00E74075" w:rsidRPr="00010C20" w14:paraId="4812F7A0" w14:textId="77777777" w:rsidTr="0076640F">
        <w:tc>
          <w:tcPr>
            <w:tcW w:w="2614" w:type="dxa"/>
          </w:tcPr>
          <w:p w14:paraId="619460D4" w14:textId="77777777"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78394F">
              <w:rPr>
                <w:rFonts w:asciiTheme="majorHAnsi" w:hAnsiTheme="majorHAnsi"/>
                <w:sz w:val="18"/>
                <w:szCs w:val="18"/>
              </w:rPr>
              <w:t xml:space="preserve">Is raw, untreated manure located within 400 feet of produce fields? </w:t>
            </w:r>
          </w:p>
        </w:tc>
        <w:tc>
          <w:tcPr>
            <w:tcW w:w="626" w:type="dxa"/>
          </w:tcPr>
          <w:p w14:paraId="14539663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BD009F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CDB77E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052D8C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B1265B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21194A60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62470C21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5AA94439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AAB30AD" w14:textId="77777777"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04771AE4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4F5F96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14:paraId="4A393B42" w14:textId="77777777" w:rsidTr="0076640F">
        <w:tc>
          <w:tcPr>
            <w:tcW w:w="2614" w:type="dxa"/>
          </w:tcPr>
          <w:p w14:paraId="1AB291D0" w14:textId="77777777"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78394F">
              <w:rPr>
                <w:rFonts w:asciiTheme="majorHAnsi" w:hAnsiTheme="majorHAnsi"/>
                <w:sz w:val="18"/>
                <w:szCs w:val="18"/>
              </w:rPr>
              <w:t xml:space="preserve">Is raw untreated manure located within 200 feet of well heads? </w:t>
            </w:r>
          </w:p>
        </w:tc>
        <w:tc>
          <w:tcPr>
            <w:tcW w:w="626" w:type="dxa"/>
          </w:tcPr>
          <w:p w14:paraId="4F90A67D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4FDFA6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43E621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E05F86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BD61DC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17600805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5A206C26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28E1E0D2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7C7AAB28" w14:textId="77777777"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090519B1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74E07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14:paraId="649D9408" w14:textId="77777777" w:rsidTr="0076640F">
        <w:tc>
          <w:tcPr>
            <w:tcW w:w="2614" w:type="dxa"/>
          </w:tcPr>
          <w:p w14:paraId="10A32F37" w14:textId="77777777"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78394F">
              <w:rPr>
                <w:rFonts w:asciiTheme="majorHAnsi" w:hAnsiTheme="majorHAnsi"/>
                <w:sz w:val="18"/>
                <w:szCs w:val="18"/>
              </w:rPr>
              <w:t xml:space="preserve">Is raw untreated manure located near surface water sources used during the production of fresh fruits and vegetables? </w:t>
            </w:r>
          </w:p>
        </w:tc>
        <w:tc>
          <w:tcPr>
            <w:tcW w:w="626" w:type="dxa"/>
          </w:tcPr>
          <w:p w14:paraId="5F571B75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C54679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2D6A2C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4EE822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2C4B80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17593D9A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559CF717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01C00566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3E9BDDF1" w14:textId="77777777"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7C9E2FC1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9B01B6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14:paraId="1089AA58" w14:textId="77777777" w:rsidTr="0076640F">
        <w:tc>
          <w:tcPr>
            <w:tcW w:w="2614" w:type="dxa"/>
          </w:tcPr>
          <w:p w14:paraId="0C44ECD9" w14:textId="77777777"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 you currently have a procedure in place for raw manure applications to include the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90/180 day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National Organic Program rule? </w:t>
            </w:r>
            <w:r w:rsidRPr="007839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14:paraId="4B3EF090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89F92D6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D1035F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97B0F01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FB7BBF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3AC714D2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02768C3E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18EED2BC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1D173039" w14:textId="77777777"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1DA1AE7C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AF923A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14:paraId="2103A574" w14:textId="77777777" w:rsidTr="0076640F">
        <w:tc>
          <w:tcPr>
            <w:tcW w:w="2614" w:type="dxa"/>
          </w:tcPr>
          <w:p w14:paraId="0C589B55" w14:textId="77777777"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 you wait a 2-week period after application and incorporation of raw manure prior to planting? </w:t>
            </w:r>
            <w:r w:rsidRPr="007839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14:paraId="3E4BC98C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7FC624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E13B74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B2AC07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7E6F0C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3976E56B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14C0D58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7DA8A9C7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4A863C11" w14:textId="77777777"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1ABB2CEC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B71DEC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4075" w:rsidRPr="00010C20" w14:paraId="30CC0394" w14:textId="77777777" w:rsidTr="0076640F">
        <w:tc>
          <w:tcPr>
            <w:tcW w:w="2614" w:type="dxa"/>
          </w:tcPr>
          <w:p w14:paraId="23EF07E4" w14:textId="77777777" w:rsidR="00E74075" w:rsidRPr="0078394F" w:rsidRDefault="00E74075" w:rsidP="0076640F">
            <w:pPr>
              <w:rPr>
                <w:rFonts w:asciiTheme="majorHAnsi" w:hAnsiTheme="majorHAnsi"/>
                <w:sz w:val="18"/>
                <w:szCs w:val="18"/>
              </w:rPr>
            </w:pPr>
            <w:r w:rsidRPr="004707D4">
              <w:rPr>
                <w:rFonts w:asciiTheme="majorHAnsi" w:hAnsiTheme="majorHAnsi"/>
                <w:b/>
                <w:sz w:val="18"/>
                <w:szCs w:val="18"/>
              </w:rPr>
              <w:t>For On-Farm Treated Compost: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Do you keep records of passive and static compost treatment processes, including time/temperature requirements? </w:t>
            </w:r>
            <w:r w:rsidRPr="0078394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14:paraId="240E8AE0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F26D11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4F2022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9094F8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F8EB1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Low</w:t>
            </w:r>
          </w:p>
          <w:p w14:paraId="6801D04D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8A0F610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Medium</w:t>
            </w:r>
          </w:p>
          <w:p w14:paraId="420C805B" w14:textId="77777777" w:rsidR="00E74075" w:rsidRPr="000322F3" w:rsidRDefault="00E74075" w:rsidP="0076640F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74A4F3E7" w14:textId="77777777" w:rsidR="00E74075" w:rsidRPr="00615398" w:rsidRDefault="00E74075" w:rsidP="0076640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22F3">
              <w:rPr>
                <w:rFonts w:asciiTheme="majorHAnsi" w:hAnsiTheme="majorHAnsi"/>
                <w:sz w:val="18"/>
                <w:szCs w:val="18"/>
              </w:rPr>
              <w:t>High</w:t>
            </w:r>
          </w:p>
        </w:tc>
        <w:tc>
          <w:tcPr>
            <w:tcW w:w="4230" w:type="dxa"/>
          </w:tcPr>
          <w:p w14:paraId="772DE4BE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AD48BB" w14:textId="77777777" w:rsidR="00E74075" w:rsidRPr="00010C20" w:rsidRDefault="00E74075" w:rsidP="007664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B20FD9" w14:textId="77777777" w:rsidR="00BA552B" w:rsidRDefault="00BA552B"/>
    <w:sectPr w:rsidR="00BA552B" w:rsidSect="00E74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CD87" w14:textId="77777777" w:rsidR="00304BA0" w:rsidRDefault="00304BA0" w:rsidP="00E74075">
      <w:r>
        <w:separator/>
      </w:r>
    </w:p>
  </w:endnote>
  <w:endnote w:type="continuationSeparator" w:id="0">
    <w:p w14:paraId="0CB5E189" w14:textId="77777777" w:rsidR="00304BA0" w:rsidRDefault="00304BA0" w:rsidP="00E7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262D" w14:textId="77777777" w:rsidR="00E74075" w:rsidRDefault="00E74075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6727A" w14:textId="77777777" w:rsidR="00E74075" w:rsidRDefault="00E74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0EA2" w14:textId="77777777" w:rsidR="00E74075" w:rsidRDefault="00E74075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BB666" w14:textId="77777777" w:rsidR="00584DEE" w:rsidRPr="0047708F" w:rsidRDefault="00584DEE" w:rsidP="00584DEE">
    <w:pPr>
      <w:rPr>
        <w:rFonts w:asciiTheme="majorHAnsi" w:hAnsiTheme="majorHAnsi" w:cstheme="majorHAnsi"/>
        <w:sz w:val="22"/>
        <w:szCs w:val="22"/>
      </w:rPr>
    </w:pPr>
    <w:r>
      <w:tab/>
    </w:r>
    <w:r w:rsidRPr="0047708F">
      <w:rPr>
        <w:rFonts w:asciiTheme="majorHAnsi" w:hAnsiTheme="majorHAnsi" w:cstheme="majorHAnsi"/>
        <w:sz w:val="22"/>
        <w:szCs w:val="22"/>
      </w:rPr>
      <w:t>Source: Carolina Farm Stewardship Association: Fundamentals of On-Farm Food Safety</w:t>
    </w:r>
  </w:p>
  <w:p w14:paraId="42A61BDE" w14:textId="39513056" w:rsidR="00E74075" w:rsidRDefault="00584DEE" w:rsidP="00584DEE">
    <w:pPr>
      <w:pStyle w:val="Footer"/>
      <w:tabs>
        <w:tab w:val="clear" w:pos="8640"/>
        <w:tab w:val="left" w:pos="4320"/>
      </w:tabs>
    </w:pPr>
    <w:r w:rsidRPr="0047708F">
      <w:rPr>
        <w:rFonts w:asciiTheme="majorHAnsi" w:hAnsiTheme="majorHAnsi" w:cstheme="majorHAnsi"/>
        <w:sz w:val="22"/>
        <w:szCs w:val="22"/>
      </w:rPr>
      <w:t>https://www.carolinafarmstewards.org/wp-content/uploads/2019/07/CFSA_2019-FoodSafetyManual_Final.pdf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0832" w14:textId="77777777" w:rsidR="00236742" w:rsidRDefault="0023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6A4C" w14:textId="77777777" w:rsidR="00304BA0" w:rsidRDefault="00304BA0" w:rsidP="00E74075">
      <w:r>
        <w:separator/>
      </w:r>
    </w:p>
  </w:footnote>
  <w:footnote w:type="continuationSeparator" w:id="0">
    <w:p w14:paraId="25781B63" w14:textId="77777777" w:rsidR="00304BA0" w:rsidRDefault="00304BA0" w:rsidP="00E7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2591" w14:textId="77777777" w:rsidR="00236742" w:rsidRDefault="00236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80" w:type="dxa"/>
      <w:tblInd w:w="-72" w:type="dxa"/>
      <w:tblBorders>
        <w:top w:val="single" w:sz="18" w:space="0" w:color="76923C"/>
        <w:left w:val="single" w:sz="18" w:space="0" w:color="76923C"/>
        <w:bottom w:val="single" w:sz="18" w:space="0" w:color="76923C"/>
        <w:right w:val="single" w:sz="18" w:space="0" w:color="76923C"/>
      </w:tblBorders>
      <w:tblLook w:val="04A0" w:firstRow="1" w:lastRow="0" w:firstColumn="1" w:lastColumn="0" w:noHBand="0" w:noVBand="1"/>
    </w:tblPr>
    <w:tblGrid>
      <w:gridCol w:w="10890"/>
      <w:gridCol w:w="2790"/>
    </w:tblGrid>
    <w:tr w:rsidR="00584DEE" w:rsidRPr="008C3037" w14:paraId="5AD5628B" w14:textId="77777777" w:rsidTr="00584DEE">
      <w:trPr>
        <w:trHeight w:val="1100"/>
      </w:trPr>
      <w:tc>
        <w:tcPr>
          <w:tcW w:w="10890" w:type="dxa"/>
          <w:shd w:val="clear" w:color="auto" w:fill="auto"/>
        </w:tcPr>
        <w:p w14:paraId="40083FFF" w14:textId="77777777" w:rsidR="00584DEE" w:rsidRPr="008C3037" w:rsidRDefault="00584DEE" w:rsidP="00584DEE">
          <w:pPr>
            <w:pStyle w:val="Header"/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</w:pPr>
          <w:r w:rsidRPr="008C3037"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  <w:t>Farm Name:</w:t>
          </w:r>
        </w:p>
        <w:p w14:paraId="178BE325" w14:textId="343CC4E3" w:rsidR="00584DEE" w:rsidRPr="008C3037" w:rsidRDefault="00236742" w:rsidP="00584DEE">
          <w:pPr>
            <w:pStyle w:val="Heading1c"/>
            <w:tabs>
              <w:tab w:val="clear" w:pos="720"/>
            </w:tabs>
            <w:rPr>
              <w:rFonts w:ascii="Calibri" w:hAnsi="Calibri" w:cs="Calibri"/>
              <w:sz w:val="22"/>
              <w:szCs w:val="22"/>
              <w:lang w:bidi="ar-SA"/>
            </w:rPr>
          </w:pPr>
          <w:r>
            <w:rPr>
              <w:rFonts w:ascii="Calibri" w:hAnsi="Calibri" w:cs="Calibri"/>
              <w:sz w:val="22"/>
              <w:szCs w:val="22"/>
              <w:lang w:bidi="ar-SA"/>
            </w:rPr>
            <w:t xml:space="preserve">F-7.1 </w:t>
          </w:r>
          <w:r>
            <w:rPr>
              <w:sz w:val="20"/>
            </w:rPr>
            <w:t>Biological Soil Amendment of Animal Origin (BSAAO) Risk Assessment</w:t>
          </w:r>
          <w:bookmarkStart w:id="0" w:name="_GoBack"/>
          <w:bookmarkEnd w:id="0"/>
        </w:p>
        <w:p w14:paraId="6C95BD2F" w14:textId="77777777" w:rsidR="00584DEE" w:rsidRPr="008C3037" w:rsidRDefault="00584DEE" w:rsidP="00584DEE">
          <w:pPr>
            <w:pStyle w:val="Header"/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</w:pPr>
          <w:r w:rsidRPr="008C3037"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  <w:t>Signature/date of Person filling out form: _________________________________________________</w:t>
          </w:r>
        </w:p>
        <w:p w14:paraId="47879D80" w14:textId="77777777" w:rsidR="00584DEE" w:rsidRPr="008C3037" w:rsidRDefault="00584DEE" w:rsidP="00584DEE">
          <w:pPr>
            <w:pStyle w:val="Header"/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</w:pPr>
          <w:r w:rsidRPr="008C3037"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  <w:t>Signature/date of Supervisor review: ____________________________________________________</w:t>
          </w:r>
        </w:p>
      </w:tc>
      <w:tc>
        <w:tcPr>
          <w:tcW w:w="2790" w:type="dxa"/>
          <w:shd w:val="clear" w:color="auto" w:fill="auto"/>
        </w:tcPr>
        <w:p w14:paraId="38B200DB" w14:textId="77777777" w:rsidR="00584DEE" w:rsidRPr="008C3037" w:rsidRDefault="00584DEE" w:rsidP="00584DEE">
          <w:pPr>
            <w:pStyle w:val="Header"/>
            <w:jc w:val="right"/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</w:pPr>
          <w:r w:rsidRPr="008C3037"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  <w:t>Effective Date: _______</w:t>
          </w:r>
        </w:p>
        <w:p w14:paraId="1FD7A4BB" w14:textId="77777777" w:rsidR="00584DEE" w:rsidRPr="008C3037" w:rsidRDefault="00584DEE" w:rsidP="00584DEE">
          <w:pPr>
            <w:pStyle w:val="Header"/>
            <w:jc w:val="right"/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</w:pPr>
          <w:r w:rsidRPr="008C3037"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  <w:t>Document #: _______</w:t>
          </w:r>
        </w:p>
        <w:p w14:paraId="2ED7653D" w14:textId="77777777" w:rsidR="00584DEE" w:rsidRPr="008C3037" w:rsidRDefault="00584DEE" w:rsidP="00584DEE">
          <w:pPr>
            <w:pStyle w:val="Header"/>
            <w:jc w:val="right"/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</w:pPr>
          <w:r w:rsidRPr="008C3037"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  <w:t>Revision #: _______</w:t>
          </w:r>
        </w:p>
        <w:p w14:paraId="18539DB2" w14:textId="77777777" w:rsidR="00584DEE" w:rsidRPr="008C3037" w:rsidRDefault="00584DEE" w:rsidP="00584DEE">
          <w:pPr>
            <w:pStyle w:val="Header"/>
            <w:jc w:val="right"/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</w:pPr>
          <w:r w:rsidRPr="008C3037">
            <w:rPr>
              <w:rFonts w:ascii="Calibri" w:eastAsia="Cambria" w:hAnsi="Calibri" w:cs="Calibri"/>
              <w:b/>
              <w:color w:val="000000"/>
              <w:sz w:val="22"/>
              <w:szCs w:val="22"/>
            </w:rPr>
            <w:t>Revision Date: _______</w:t>
          </w:r>
        </w:p>
      </w:tc>
    </w:tr>
  </w:tbl>
  <w:p w14:paraId="046AB7BB" w14:textId="77777777" w:rsidR="00E74075" w:rsidRDefault="00E74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C9FA" w14:textId="77777777" w:rsidR="00236742" w:rsidRDefault="00236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075"/>
    <w:rsid w:val="00236742"/>
    <w:rsid w:val="00304BA0"/>
    <w:rsid w:val="00584DEE"/>
    <w:rsid w:val="00A07B1F"/>
    <w:rsid w:val="00BA552B"/>
    <w:rsid w:val="00E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DDE0B"/>
  <w14:defaultImageDpi w14:val="300"/>
  <w15:docId w15:val="{27D8AC94-6E85-334F-B666-73196858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07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0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74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75"/>
  </w:style>
  <w:style w:type="paragraph" w:styleId="Footer">
    <w:name w:val="footer"/>
    <w:basedOn w:val="Normal"/>
    <w:link w:val="FooterChar"/>
    <w:uiPriority w:val="99"/>
    <w:unhideWhenUsed/>
    <w:rsid w:val="00E74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75"/>
  </w:style>
  <w:style w:type="character" w:styleId="PageNumber">
    <w:name w:val="page number"/>
    <w:basedOn w:val="DefaultParagraphFont"/>
    <w:uiPriority w:val="99"/>
    <w:semiHidden/>
    <w:unhideWhenUsed/>
    <w:rsid w:val="00E74075"/>
  </w:style>
  <w:style w:type="paragraph" w:customStyle="1" w:styleId="Heading1c">
    <w:name w:val="Heading 1c"/>
    <w:rsid w:val="00584DEE"/>
    <w:pPr>
      <w:tabs>
        <w:tab w:val="num" w:pos="720"/>
      </w:tabs>
      <w:ind w:left="720" w:hanging="720"/>
    </w:pPr>
    <w:rPr>
      <w:rFonts w:ascii="Arial" w:eastAsia="Times New Roman" w:hAnsi="Arial" w:cs="Times New Roman"/>
      <w:b/>
      <w:sz w:val="32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84DEE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Atina Diffley</cp:lastModifiedBy>
  <cp:revision>3</cp:revision>
  <dcterms:created xsi:type="dcterms:W3CDTF">2019-01-06T16:58:00Z</dcterms:created>
  <dcterms:modified xsi:type="dcterms:W3CDTF">2021-02-26T02:03:00Z</dcterms:modified>
</cp:coreProperties>
</file>