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63E1" w14:textId="77777777" w:rsidR="00EE7965" w:rsidRPr="007323EC" w:rsidRDefault="00A57459" w:rsidP="00EE7965">
      <w:pPr>
        <w:jc w:val="center"/>
        <w:rPr>
          <w:rFonts w:cstheme="minorHAnsi"/>
          <w:b/>
          <w:sz w:val="24"/>
          <w:szCs w:val="24"/>
        </w:rPr>
      </w:pPr>
      <w:r w:rsidRPr="007323EC">
        <w:rPr>
          <w:rFonts w:cstheme="minorHAnsi"/>
          <w:b/>
          <w:sz w:val="24"/>
          <w:szCs w:val="24"/>
        </w:rPr>
        <w:t>Transportation</w:t>
      </w:r>
      <w:r w:rsidR="00540FD7" w:rsidRPr="007323EC">
        <w:rPr>
          <w:rFonts w:cstheme="minorHAnsi"/>
          <w:b/>
          <w:sz w:val="24"/>
          <w:szCs w:val="24"/>
        </w:rPr>
        <w:t xml:space="preserve"> Vehicle Inspection and Corrective Action</w:t>
      </w:r>
      <w:r w:rsidR="00EE7965" w:rsidRPr="007323EC">
        <w:rPr>
          <w:rFonts w:cstheme="minorHAnsi"/>
          <w:b/>
          <w:sz w:val="24"/>
          <w:szCs w:val="24"/>
        </w:rPr>
        <w:t xml:space="preserve"> Log</w:t>
      </w:r>
    </w:p>
    <w:p w14:paraId="629985A7" w14:textId="77777777" w:rsidR="009E22A1" w:rsidRPr="007323EC" w:rsidRDefault="00FB3EE9" w:rsidP="009E22A1">
      <w:pPr>
        <w:spacing w:before="60" w:after="120" w:line="240" w:lineRule="auto"/>
        <w:rPr>
          <w:rFonts w:cstheme="minorHAnsi"/>
          <w:sz w:val="24"/>
          <w:szCs w:val="24"/>
        </w:rPr>
      </w:pPr>
      <w:r w:rsidRPr="007323EC">
        <w:rPr>
          <w:rFonts w:cstheme="minorHAnsi"/>
          <w:b/>
          <w:sz w:val="24"/>
          <w:szCs w:val="24"/>
        </w:rPr>
        <w:t xml:space="preserve">1. Inspection Includes: </w:t>
      </w:r>
      <w:r w:rsidRPr="007323EC">
        <w:rPr>
          <w:rFonts w:cstheme="minorHAnsi"/>
          <w:sz w:val="24"/>
          <w:szCs w:val="24"/>
        </w:rPr>
        <w:t>Signs of pest intrusion, f</w:t>
      </w:r>
      <w:r w:rsidR="009E22A1" w:rsidRPr="007323EC">
        <w:rPr>
          <w:rFonts w:cstheme="minorHAnsi"/>
          <w:sz w:val="24"/>
          <w:szCs w:val="24"/>
        </w:rPr>
        <w:t>oreign materials (</w:t>
      </w:r>
      <w:r w:rsidRPr="007323EC">
        <w:rPr>
          <w:rFonts w:cstheme="minorHAnsi"/>
          <w:sz w:val="24"/>
          <w:szCs w:val="24"/>
        </w:rPr>
        <w:t xml:space="preserve">such as </w:t>
      </w:r>
      <w:r w:rsidR="009E22A1" w:rsidRPr="007323EC">
        <w:rPr>
          <w:rFonts w:cstheme="minorHAnsi"/>
          <w:sz w:val="24"/>
          <w:szCs w:val="24"/>
        </w:rPr>
        <w:t>manure, garbage, glass, oil, chemicals,</w:t>
      </w:r>
      <w:r w:rsidRPr="007323EC">
        <w:rPr>
          <w:rFonts w:cstheme="minorHAnsi"/>
          <w:sz w:val="24"/>
          <w:szCs w:val="24"/>
        </w:rPr>
        <w:t xml:space="preserve"> plant or animal debris),</w:t>
      </w:r>
      <w:r w:rsidR="009E22A1" w:rsidRPr="007323EC">
        <w:rPr>
          <w:rFonts w:cstheme="minorHAnsi"/>
          <w:sz w:val="24"/>
          <w:szCs w:val="24"/>
        </w:rPr>
        <w:t xml:space="preserve"> damage such as holes or splinters, maintenance required, odors, </w:t>
      </w:r>
      <w:r w:rsidR="00F8655C" w:rsidRPr="007323EC">
        <w:rPr>
          <w:rFonts w:cstheme="minorHAnsi"/>
          <w:sz w:val="24"/>
          <w:szCs w:val="24"/>
        </w:rPr>
        <w:t xml:space="preserve">temperature, </w:t>
      </w:r>
      <w:r w:rsidR="009E22A1" w:rsidRPr="007323EC">
        <w:rPr>
          <w:rFonts w:cstheme="minorHAnsi"/>
          <w:sz w:val="24"/>
          <w:szCs w:val="24"/>
        </w:rPr>
        <w:t xml:space="preserve">refrigeration not working or leaking. </w:t>
      </w:r>
    </w:p>
    <w:p w14:paraId="36A94C7B" w14:textId="77777777" w:rsidR="009E22A1" w:rsidRPr="007323EC" w:rsidRDefault="009E22A1" w:rsidP="009E22A1">
      <w:pPr>
        <w:spacing w:after="120" w:line="240" w:lineRule="auto"/>
        <w:rPr>
          <w:rFonts w:cstheme="minorHAnsi"/>
          <w:sz w:val="24"/>
          <w:szCs w:val="24"/>
        </w:rPr>
      </w:pPr>
      <w:r w:rsidRPr="007323EC">
        <w:rPr>
          <w:rFonts w:cstheme="minorHAnsi"/>
          <w:b/>
          <w:sz w:val="24"/>
          <w:szCs w:val="24"/>
        </w:rPr>
        <w:t>2. Corrective Actions Include:</w:t>
      </w:r>
      <w:r w:rsidRPr="007323EC">
        <w:rPr>
          <w:rFonts w:cstheme="minorHAnsi"/>
          <w:sz w:val="24"/>
          <w:szCs w:val="24"/>
        </w:rPr>
        <w:t xml:space="preserve"> Sweep, rinse, wash/clean with soap, sanitize, repair damage, </w:t>
      </w:r>
      <w:r w:rsidR="00F8655C" w:rsidRPr="007323EC">
        <w:rPr>
          <w:rFonts w:cstheme="minorHAnsi"/>
          <w:sz w:val="24"/>
          <w:szCs w:val="24"/>
        </w:rPr>
        <w:t xml:space="preserve">do maintenance, </w:t>
      </w:r>
      <w:r w:rsidRPr="007323EC">
        <w:rPr>
          <w:rFonts w:cstheme="minorHAnsi"/>
          <w:sz w:val="24"/>
          <w:szCs w:val="24"/>
        </w:rPr>
        <w:t xml:space="preserve">decide not to load product, other. </w:t>
      </w:r>
    </w:p>
    <w:tbl>
      <w:tblPr>
        <w:tblStyle w:val="TableGrid"/>
        <w:tblW w:w="14310" w:type="dxa"/>
        <w:tblInd w:w="108" w:type="dxa"/>
        <w:tblLook w:val="04A0" w:firstRow="1" w:lastRow="0" w:firstColumn="1" w:lastColumn="0" w:noHBand="0" w:noVBand="1"/>
      </w:tblPr>
      <w:tblGrid>
        <w:gridCol w:w="1227"/>
        <w:gridCol w:w="683"/>
        <w:gridCol w:w="2214"/>
        <w:gridCol w:w="816"/>
        <w:gridCol w:w="3431"/>
        <w:gridCol w:w="1667"/>
        <w:gridCol w:w="1662"/>
        <w:gridCol w:w="1673"/>
        <w:gridCol w:w="937"/>
      </w:tblGrid>
      <w:tr w:rsidR="00FB3EE9" w:rsidRPr="007323EC" w14:paraId="754E3C4C" w14:textId="77777777" w:rsidTr="00F330F8">
        <w:trPr>
          <w:trHeight w:val="720"/>
        </w:trPr>
        <w:tc>
          <w:tcPr>
            <w:tcW w:w="1227" w:type="dxa"/>
            <w:vMerge w:val="restart"/>
            <w:vAlign w:val="center"/>
          </w:tcPr>
          <w:p w14:paraId="17E7EB5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&amp; Time</w:t>
            </w:r>
          </w:p>
        </w:tc>
        <w:tc>
          <w:tcPr>
            <w:tcW w:w="2897" w:type="dxa"/>
            <w:gridSpan w:val="2"/>
            <w:vAlign w:val="center"/>
          </w:tcPr>
          <w:p w14:paraId="373C4E9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b/>
                <w:color w:val="000000" w:themeColor="text1"/>
                <w:sz w:val="24"/>
                <w:szCs w:val="24"/>
              </w:rPr>
              <w:t>Inspection Report</w:t>
            </w:r>
          </w:p>
        </w:tc>
        <w:tc>
          <w:tcPr>
            <w:tcW w:w="816" w:type="dxa"/>
            <w:vMerge w:val="restart"/>
            <w:vAlign w:val="center"/>
          </w:tcPr>
          <w:p w14:paraId="1F9F8C23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b/>
                <w:color w:val="000000" w:themeColor="text1"/>
                <w:sz w:val="24"/>
                <w:szCs w:val="24"/>
              </w:rPr>
              <w:t>Temp</w:t>
            </w:r>
          </w:p>
        </w:tc>
        <w:tc>
          <w:tcPr>
            <w:tcW w:w="3431" w:type="dxa"/>
            <w:vMerge w:val="restart"/>
            <w:vAlign w:val="center"/>
          </w:tcPr>
          <w:p w14:paraId="46CFE4AB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323E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Corrective Action Taken </w:t>
            </w:r>
          </w:p>
        </w:tc>
        <w:tc>
          <w:tcPr>
            <w:tcW w:w="1667" w:type="dxa"/>
            <w:vMerge w:val="restart"/>
            <w:vAlign w:val="center"/>
          </w:tcPr>
          <w:p w14:paraId="308458AD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323EC">
              <w:rPr>
                <w:rFonts w:asciiTheme="minorHAnsi" w:hAnsiTheme="minorHAnsi" w:cstheme="minorHAnsi"/>
                <w:color w:val="000000" w:themeColor="text1"/>
                <w:szCs w:val="24"/>
              </w:rPr>
              <w:t>Quantity Shipped</w:t>
            </w:r>
          </w:p>
        </w:tc>
        <w:tc>
          <w:tcPr>
            <w:tcW w:w="1662" w:type="dxa"/>
            <w:vMerge w:val="restart"/>
            <w:vAlign w:val="center"/>
          </w:tcPr>
          <w:p w14:paraId="604AB58B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323EC">
              <w:rPr>
                <w:rFonts w:asciiTheme="minorHAnsi" w:hAnsiTheme="minorHAnsi" w:cstheme="minorHAnsi"/>
                <w:color w:val="000000" w:themeColor="text1"/>
                <w:szCs w:val="24"/>
              </w:rPr>
              <w:t>Vehicle ID and Driver</w:t>
            </w:r>
          </w:p>
        </w:tc>
        <w:tc>
          <w:tcPr>
            <w:tcW w:w="1673" w:type="dxa"/>
            <w:vMerge w:val="restart"/>
            <w:vAlign w:val="center"/>
          </w:tcPr>
          <w:p w14:paraId="2D238763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7323EC">
              <w:rPr>
                <w:rFonts w:asciiTheme="minorHAnsi" w:hAnsiTheme="minorHAnsi" w:cstheme="minorHAnsi"/>
                <w:color w:val="000000" w:themeColor="text1"/>
                <w:szCs w:val="24"/>
              </w:rPr>
              <w:t>Destination</w:t>
            </w:r>
          </w:p>
        </w:tc>
        <w:tc>
          <w:tcPr>
            <w:tcW w:w="937" w:type="dxa"/>
            <w:vMerge w:val="restart"/>
            <w:vAlign w:val="center"/>
          </w:tcPr>
          <w:p w14:paraId="470DBE66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b/>
                <w:color w:val="000000" w:themeColor="text1"/>
                <w:sz w:val="24"/>
                <w:szCs w:val="24"/>
              </w:rPr>
              <w:t>Initials</w:t>
            </w:r>
          </w:p>
        </w:tc>
      </w:tr>
      <w:tr w:rsidR="00FB3EE9" w:rsidRPr="007323EC" w14:paraId="4DC39D56" w14:textId="77777777" w:rsidTr="00F330F8">
        <w:trPr>
          <w:trHeight w:val="720"/>
        </w:trPr>
        <w:tc>
          <w:tcPr>
            <w:tcW w:w="1227" w:type="dxa"/>
            <w:vMerge/>
            <w:vAlign w:val="center"/>
          </w:tcPr>
          <w:p w14:paraId="556C295E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317BDB6F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b/>
                <w:color w:val="000000" w:themeColor="text1"/>
                <w:sz w:val="24"/>
                <w:szCs w:val="24"/>
              </w:rPr>
              <w:t>OK</w:t>
            </w:r>
          </w:p>
          <w:p w14:paraId="779DF47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sz w:val="24"/>
                <w:szCs w:val="24"/>
              </w:rPr>
              <w:t>(</w:t>
            </w:r>
            <w:r w:rsidRPr="007323EC">
              <w:rPr>
                <w:rFonts w:cstheme="minorHAnsi"/>
                <w:sz w:val="24"/>
                <w:szCs w:val="24"/>
              </w:rPr>
              <w:sym w:font="Wingdings" w:char="00FC"/>
            </w:r>
            <w:r w:rsidRPr="007323EC">
              <w:rPr>
                <w:rFonts w:cstheme="minorHAnsi"/>
                <w:sz w:val="24"/>
                <w:szCs w:val="24"/>
              </w:rPr>
              <w:t>) if OK</w:t>
            </w:r>
          </w:p>
        </w:tc>
        <w:tc>
          <w:tcPr>
            <w:tcW w:w="2214" w:type="dxa"/>
            <w:vAlign w:val="center"/>
          </w:tcPr>
          <w:p w14:paraId="01B8231F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Action Needed</w:t>
            </w:r>
          </w:p>
          <w:p w14:paraId="1027FE0F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323EC">
              <w:rPr>
                <w:rFonts w:cstheme="minorHAnsi"/>
                <w:b/>
                <w:color w:val="000000" w:themeColor="text1"/>
                <w:sz w:val="24"/>
                <w:szCs w:val="24"/>
              </w:rPr>
              <w:t>(Describe Issue)</w:t>
            </w:r>
          </w:p>
        </w:tc>
        <w:tc>
          <w:tcPr>
            <w:tcW w:w="816" w:type="dxa"/>
            <w:vMerge/>
            <w:vAlign w:val="center"/>
          </w:tcPr>
          <w:p w14:paraId="694A35DA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14:paraId="5F00EA13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4120BABC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14:paraId="1FA8A45A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23B5D34F" w14:textId="77777777" w:rsidR="00FB3EE9" w:rsidRPr="007323EC" w:rsidRDefault="00FB3EE9" w:rsidP="00F77580">
            <w:pPr>
              <w:pStyle w:val="LogHeading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11784389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B3EE9" w:rsidRPr="007323EC" w14:paraId="7CBE736E" w14:textId="77777777" w:rsidTr="00F330F8">
        <w:trPr>
          <w:trHeight w:val="720"/>
        </w:trPr>
        <w:tc>
          <w:tcPr>
            <w:tcW w:w="1227" w:type="dxa"/>
            <w:vAlign w:val="center"/>
          </w:tcPr>
          <w:p w14:paraId="6477B96B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0111B2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0B4BACD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1328FBD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3BC14B7C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1799769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30B255F0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49793E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61207B6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B3EE9" w:rsidRPr="007323EC" w14:paraId="48523C92" w14:textId="77777777" w:rsidTr="00F330F8">
        <w:trPr>
          <w:trHeight w:val="720"/>
        </w:trPr>
        <w:tc>
          <w:tcPr>
            <w:tcW w:w="1227" w:type="dxa"/>
            <w:vAlign w:val="center"/>
          </w:tcPr>
          <w:p w14:paraId="315F4A8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2FBA275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1383B40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E9D792F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3A3ECC5A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6326F17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27DC8964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28F987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9D916F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B3EE9" w:rsidRPr="007323EC" w14:paraId="492242F6" w14:textId="77777777" w:rsidTr="00F330F8">
        <w:trPr>
          <w:trHeight w:val="720"/>
        </w:trPr>
        <w:tc>
          <w:tcPr>
            <w:tcW w:w="1227" w:type="dxa"/>
            <w:vAlign w:val="center"/>
          </w:tcPr>
          <w:p w14:paraId="15EA942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6342008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761AC72E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7C5819E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5AE5DBC6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F2D31B1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43D8295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6B5F65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DB879B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B3EE9" w:rsidRPr="007323EC" w14:paraId="43A61A58" w14:textId="77777777" w:rsidTr="00F330F8">
        <w:trPr>
          <w:trHeight w:val="720"/>
        </w:trPr>
        <w:tc>
          <w:tcPr>
            <w:tcW w:w="1227" w:type="dxa"/>
            <w:vAlign w:val="center"/>
          </w:tcPr>
          <w:p w14:paraId="426FBD4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53BCDB1A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0F2E68E3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27A8A49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3217C060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43C030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1D4C564B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4974AAC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B1870A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B3EE9" w:rsidRPr="007323EC" w14:paraId="72184B92" w14:textId="77777777" w:rsidTr="00F330F8">
        <w:trPr>
          <w:trHeight w:val="720"/>
        </w:trPr>
        <w:tc>
          <w:tcPr>
            <w:tcW w:w="1227" w:type="dxa"/>
            <w:vAlign w:val="center"/>
          </w:tcPr>
          <w:p w14:paraId="564D88D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7787AF5E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2B5F8E61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0BE5E201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0D1BEDC6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37D7B4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FEE3A89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148965F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8BDBD6A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B3EE9" w:rsidRPr="007323EC" w14:paraId="206A88D4" w14:textId="77777777" w:rsidTr="00F330F8">
        <w:trPr>
          <w:trHeight w:val="720"/>
        </w:trPr>
        <w:tc>
          <w:tcPr>
            <w:tcW w:w="1227" w:type="dxa"/>
            <w:vAlign w:val="center"/>
          </w:tcPr>
          <w:p w14:paraId="2918057E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19978A84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65A9B853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B114835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210BDCFE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F29B78A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5E731CF8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12B4F42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58C3F6F" w14:textId="77777777" w:rsidR="00FB3EE9" w:rsidRPr="007323EC" w:rsidRDefault="00FB3EE9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330F8" w:rsidRPr="007323EC" w14:paraId="01234E2C" w14:textId="77777777">
        <w:trPr>
          <w:trHeight w:val="720"/>
        </w:trPr>
        <w:tc>
          <w:tcPr>
            <w:tcW w:w="1227" w:type="dxa"/>
            <w:vAlign w:val="center"/>
          </w:tcPr>
          <w:p w14:paraId="320FE3A4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14:paraId="269CCE04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68983536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323E3694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17C09D11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3564BB9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30A3DB0A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916D884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C7CF72E" w14:textId="77777777" w:rsidR="00F330F8" w:rsidRPr="007323EC" w:rsidRDefault="00F330F8" w:rsidP="00F77580">
            <w:pPr>
              <w:tabs>
                <w:tab w:val="right" w:leader="underscore" w:pos="14400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27A92C6" w14:textId="77777777" w:rsidR="00F77580" w:rsidRPr="007323EC" w:rsidRDefault="00F77580" w:rsidP="00EE7965">
      <w:pPr>
        <w:tabs>
          <w:tab w:val="right" w:leader="underscore" w:pos="14400"/>
        </w:tabs>
        <w:rPr>
          <w:rFonts w:cstheme="minorHAnsi"/>
          <w:sz w:val="24"/>
          <w:szCs w:val="24"/>
        </w:rPr>
      </w:pPr>
    </w:p>
    <w:p w14:paraId="735D96E3" w14:textId="77777777" w:rsidR="00E51439" w:rsidRPr="007323EC" w:rsidRDefault="00CF5C3F" w:rsidP="00A577AB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cstheme="minorHAnsi"/>
          <w:sz w:val="24"/>
          <w:szCs w:val="24"/>
        </w:rPr>
      </w:pPr>
      <w:r w:rsidRPr="007323EC">
        <w:rPr>
          <w:rFonts w:cstheme="minorHAnsi"/>
          <w:b/>
          <w:sz w:val="24"/>
          <w:szCs w:val="24"/>
        </w:rPr>
        <w:t>Reviewed by:</w:t>
      </w:r>
      <w:r w:rsidRPr="007323EC">
        <w:rPr>
          <w:rFonts w:cstheme="minorHAnsi"/>
          <w:sz w:val="24"/>
          <w:szCs w:val="24"/>
        </w:rPr>
        <w:tab/>
      </w:r>
      <w:r w:rsidRPr="007323EC">
        <w:rPr>
          <w:rFonts w:cstheme="minorHAnsi"/>
          <w:b/>
          <w:sz w:val="24"/>
          <w:szCs w:val="24"/>
        </w:rPr>
        <w:t>Title:</w:t>
      </w:r>
      <w:r w:rsidRPr="007323EC">
        <w:rPr>
          <w:rFonts w:cstheme="minorHAnsi"/>
          <w:sz w:val="24"/>
          <w:szCs w:val="24"/>
        </w:rPr>
        <w:tab/>
      </w:r>
      <w:r w:rsidRPr="007323EC">
        <w:rPr>
          <w:rFonts w:cstheme="minorHAnsi"/>
          <w:b/>
          <w:sz w:val="24"/>
          <w:szCs w:val="24"/>
        </w:rPr>
        <w:t>Date:</w:t>
      </w:r>
      <w:r w:rsidRPr="007323EC">
        <w:rPr>
          <w:rFonts w:cstheme="minorHAnsi"/>
          <w:sz w:val="24"/>
          <w:szCs w:val="24"/>
        </w:rPr>
        <w:tab/>
      </w:r>
    </w:p>
    <w:sectPr w:rsidR="00E51439" w:rsidRPr="007323EC" w:rsidSect="00A57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720" w:bottom="720" w:left="72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5E22" w14:textId="77777777" w:rsidR="008E7155" w:rsidRDefault="008E7155" w:rsidP="001E69EE">
      <w:pPr>
        <w:spacing w:after="0" w:line="240" w:lineRule="auto"/>
      </w:pPr>
      <w:r>
        <w:separator/>
      </w:r>
    </w:p>
  </w:endnote>
  <w:endnote w:type="continuationSeparator" w:id="0">
    <w:p w14:paraId="4CAA40E2" w14:textId="77777777" w:rsidR="008E7155" w:rsidRDefault="008E7155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Yu Gothic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4B77" w14:textId="77777777" w:rsidR="00481A08" w:rsidRDefault="00481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7BD6" w14:textId="3161DC1C" w:rsidR="00F330F8" w:rsidRPr="00CD3D59" w:rsidRDefault="00F330F8" w:rsidP="00F330F8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 w:rsidRPr="00CD3D59">
      <w:rPr>
        <w:rFonts w:ascii="Times New Roman" w:hAnsi="Times New Roman" w:cs="Arial"/>
        <w:sz w:val="20"/>
        <w:szCs w:val="26"/>
      </w:rPr>
      <w:t>20</w:t>
    </w:r>
    <w:r w:rsidR="00481A08">
      <w:rPr>
        <w:rFonts w:ascii="Times New Roman" w:hAnsi="Times New Roman" w:cs="Arial"/>
        <w:sz w:val="20"/>
        <w:szCs w:val="26"/>
      </w:rPr>
      <w:t>21</w:t>
    </w:r>
    <w:bookmarkStart w:id="0" w:name="_GoBack"/>
    <w:bookmarkEnd w:id="0"/>
    <w:r w:rsidRPr="00CD3D59">
      <w:rPr>
        <w:rFonts w:ascii="Times New Roman" w:hAnsi="Times New Roman" w:cs="Arial"/>
        <w:sz w:val="20"/>
        <w:szCs w:val="26"/>
      </w:rPr>
      <w:t xml:space="preserve">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5BE499C1" w14:textId="77777777" w:rsidR="00FB3EE9" w:rsidRPr="00DC2CD4" w:rsidRDefault="00FB3EE9" w:rsidP="00DC2CD4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21B6" w14:textId="77777777" w:rsidR="00481A08" w:rsidRDefault="0048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680C" w14:textId="77777777" w:rsidR="008E7155" w:rsidRDefault="008E7155" w:rsidP="001E69EE">
      <w:pPr>
        <w:spacing w:after="0" w:line="240" w:lineRule="auto"/>
      </w:pPr>
      <w:r>
        <w:separator/>
      </w:r>
    </w:p>
  </w:footnote>
  <w:footnote w:type="continuationSeparator" w:id="0">
    <w:p w14:paraId="4F69A72C" w14:textId="77777777" w:rsidR="008E7155" w:rsidRDefault="008E7155" w:rsidP="001E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90A4" w14:textId="77777777" w:rsidR="00481A08" w:rsidRDefault="0048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1386" w14:textId="77777777" w:rsidR="00481A08" w:rsidRDefault="00481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EEC6" w14:textId="77777777" w:rsidR="00481A08" w:rsidRDefault="0048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011"/>
    <w:rsid w:val="0000510F"/>
    <w:rsid w:val="0001563B"/>
    <w:rsid w:val="000249F9"/>
    <w:rsid w:val="00026907"/>
    <w:rsid w:val="00033F10"/>
    <w:rsid w:val="000360C1"/>
    <w:rsid w:val="0004102D"/>
    <w:rsid w:val="00060530"/>
    <w:rsid w:val="000712E8"/>
    <w:rsid w:val="00075F9B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40385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30A3"/>
    <w:rsid w:val="002C1FF1"/>
    <w:rsid w:val="002D751F"/>
    <w:rsid w:val="002E05BB"/>
    <w:rsid w:val="002E2233"/>
    <w:rsid w:val="002E6DF6"/>
    <w:rsid w:val="00305F08"/>
    <w:rsid w:val="00312186"/>
    <w:rsid w:val="003135DC"/>
    <w:rsid w:val="003176C0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F305F"/>
    <w:rsid w:val="00413A6A"/>
    <w:rsid w:val="00413B96"/>
    <w:rsid w:val="004202AB"/>
    <w:rsid w:val="004239E7"/>
    <w:rsid w:val="00425DEC"/>
    <w:rsid w:val="00437B4E"/>
    <w:rsid w:val="004440D0"/>
    <w:rsid w:val="00454A4E"/>
    <w:rsid w:val="00463CDA"/>
    <w:rsid w:val="00465796"/>
    <w:rsid w:val="00466963"/>
    <w:rsid w:val="00481A08"/>
    <w:rsid w:val="00481A9B"/>
    <w:rsid w:val="004A0D33"/>
    <w:rsid w:val="004A1BFA"/>
    <w:rsid w:val="004B1108"/>
    <w:rsid w:val="004B1CB4"/>
    <w:rsid w:val="004B78AB"/>
    <w:rsid w:val="004D1B32"/>
    <w:rsid w:val="004D4DE5"/>
    <w:rsid w:val="004D6338"/>
    <w:rsid w:val="004F101D"/>
    <w:rsid w:val="00513C2B"/>
    <w:rsid w:val="00522FD2"/>
    <w:rsid w:val="00524B39"/>
    <w:rsid w:val="00536D02"/>
    <w:rsid w:val="00540CAC"/>
    <w:rsid w:val="00540FD7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278F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2AB5"/>
    <w:rsid w:val="00713C66"/>
    <w:rsid w:val="00717312"/>
    <w:rsid w:val="00725287"/>
    <w:rsid w:val="007323EC"/>
    <w:rsid w:val="00733868"/>
    <w:rsid w:val="00753A34"/>
    <w:rsid w:val="00757D31"/>
    <w:rsid w:val="00775AB9"/>
    <w:rsid w:val="00775C3B"/>
    <w:rsid w:val="00792C81"/>
    <w:rsid w:val="00796E65"/>
    <w:rsid w:val="007A3BCE"/>
    <w:rsid w:val="007B060C"/>
    <w:rsid w:val="007B1F9F"/>
    <w:rsid w:val="007C026F"/>
    <w:rsid w:val="007E0FFC"/>
    <w:rsid w:val="007F264A"/>
    <w:rsid w:val="007F6DCF"/>
    <w:rsid w:val="0080611E"/>
    <w:rsid w:val="00820242"/>
    <w:rsid w:val="00822C41"/>
    <w:rsid w:val="0082454C"/>
    <w:rsid w:val="00840A5C"/>
    <w:rsid w:val="008457B5"/>
    <w:rsid w:val="00851F8B"/>
    <w:rsid w:val="00871664"/>
    <w:rsid w:val="008858C3"/>
    <w:rsid w:val="00896BFF"/>
    <w:rsid w:val="008A0837"/>
    <w:rsid w:val="008A6AC0"/>
    <w:rsid w:val="008B2B56"/>
    <w:rsid w:val="008B5004"/>
    <w:rsid w:val="008B6141"/>
    <w:rsid w:val="008C11BE"/>
    <w:rsid w:val="008D7CC9"/>
    <w:rsid w:val="008E3C87"/>
    <w:rsid w:val="008E4149"/>
    <w:rsid w:val="008E7155"/>
    <w:rsid w:val="008F1BC1"/>
    <w:rsid w:val="008F741A"/>
    <w:rsid w:val="0090364B"/>
    <w:rsid w:val="00914A7D"/>
    <w:rsid w:val="00920221"/>
    <w:rsid w:val="00947955"/>
    <w:rsid w:val="00950147"/>
    <w:rsid w:val="0095683D"/>
    <w:rsid w:val="00976328"/>
    <w:rsid w:val="00980D12"/>
    <w:rsid w:val="00986C8F"/>
    <w:rsid w:val="0099022E"/>
    <w:rsid w:val="009A3FB6"/>
    <w:rsid w:val="009C755A"/>
    <w:rsid w:val="009D401C"/>
    <w:rsid w:val="009E10B2"/>
    <w:rsid w:val="009E22A1"/>
    <w:rsid w:val="009E4FBF"/>
    <w:rsid w:val="009F2ABC"/>
    <w:rsid w:val="00A03BB1"/>
    <w:rsid w:val="00A149CA"/>
    <w:rsid w:val="00A15E15"/>
    <w:rsid w:val="00A23F4A"/>
    <w:rsid w:val="00A30E08"/>
    <w:rsid w:val="00A321D2"/>
    <w:rsid w:val="00A3354A"/>
    <w:rsid w:val="00A50E8E"/>
    <w:rsid w:val="00A55BE1"/>
    <w:rsid w:val="00A57459"/>
    <w:rsid w:val="00A577AB"/>
    <w:rsid w:val="00A603EE"/>
    <w:rsid w:val="00A64D62"/>
    <w:rsid w:val="00A7361E"/>
    <w:rsid w:val="00A746C3"/>
    <w:rsid w:val="00A77A09"/>
    <w:rsid w:val="00A95B3C"/>
    <w:rsid w:val="00A96DAD"/>
    <w:rsid w:val="00AB3A64"/>
    <w:rsid w:val="00AB64D4"/>
    <w:rsid w:val="00AB79A5"/>
    <w:rsid w:val="00AC2A4D"/>
    <w:rsid w:val="00AD149F"/>
    <w:rsid w:val="00AE2C6C"/>
    <w:rsid w:val="00B017B5"/>
    <w:rsid w:val="00B10FD4"/>
    <w:rsid w:val="00B15D71"/>
    <w:rsid w:val="00B173BC"/>
    <w:rsid w:val="00B45425"/>
    <w:rsid w:val="00B61482"/>
    <w:rsid w:val="00B62889"/>
    <w:rsid w:val="00B66FA7"/>
    <w:rsid w:val="00B72E39"/>
    <w:rsid w:val="00B72EA6"/>
    <w:rsid w:val="00B73C13"/>
    <w:rsid w:val="00B74890"/>
    <w:rsid w:val="00B75D45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E7E2B"/>
    <w:rsid w:val="00BF1175"/>
    <w:rsid w:val="00C0225B"/>
    <w:rsid w:val="00C04359"/>
    <w:rsid w:val="00C05011"/>
    <w:rsid w:val="00C055C3"/>
    <w:rsid w:val="00C23026"/>
    <w:rsid w:val="00C26FFB"/>
    <w:rsid w:val="00C45061"/>
    <w:rsid w:val="00C467F8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1699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95085"/>
    <w:rsid w:val="00D956E0"/>
    <w:rsid w:val="00D97B3B"/>
    <w:rsid w:val="00DA10CA"/>
    <w:rsid w:val="00DB1B64"/>
    <w:rsid w:val="00DB1C54"/>
    <w:rsid w:val="00DC2CD4"/>
    <w:rsid w:val="00DE149A"/>
    <w:rsid w:val="00DE3F8C"/>
    <w:rsid w:val="00DF7793"/>
    <w:rsid w:val="00E02D0F"/>
    <w:rsid w:val="00E22F0A"/>
    <w:rsid w:val="00E23E29"/>
    <w:rsid w:val="00E24595"/>
    <w:rsid w:val="00E441EB"/>
    <w:rsid w:val="00E4486D"/>
    <w:rsid w:val="00E51439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E7965"/>
    <w:rsid w:val="00EF2576"/>
    <w:rsid w:val="00EF59BF"/>
    <w:rsid w:val="00EF6995"/>
    <w:rsid w:val="00F04301"/>
    <w:rsid w:val="00F211C0"/>
    <w:rsid w:val="00F22EE2"/>
    <w:rsid w:val="00F24453"/>
    <w:rsid w:val="00F330F8"/>
    <w:rsid w:val="00F339B6"/>
    <w:rsid w:val="00F47271"/>
    <w:rsid w:val="00F66DA6"/>
    <w:rsid w:val="00F71EAA"/>
    <w:rsid w:val="00F72458"/>
    <w:rsid w:val="00F72C07"/>
    <w:rsid w:val="00F77580"/>
    <w:rsid w:val="00F84EDC"/>
    <w:rsid w:val="00F8521F"/>
    <w:rsid w:val="00F8655C"/>
    <w:rsid w:val="00F9309C"/>
    <w:rsid w:val="00F94A59"/>
    <w:rsid w:val="00F95706"/>
    <w:rsid w:val="00FB051D"/>
    <w:rsid w:val="00FB11A0"/>
    <w:rsid w:val="00FB3283"/>
    <w:rsid w:val="00FB3EE9"/>
    <w:rsid w:val="00FB537D"/>
    <w:rsid w:val="00FB7F8B"/>
    <w:rsid w:val="00FC22FB"/>
    <w:rsid w:val="00FD06E2"/>
    <w:rsid w:val="00FD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F406"/>
  <w15:docId w15:val="{281F80C8-AC4D-6F4C-A43E-83F03D2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7C35-82EC-BF41-AC0A-2B4E46BB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8</cp:revision>
  <cp:lastPrinted>2014-08-19T19:35:00Z</cp:lastPrinted>
  <dcterms:created xsi:type="dcterms:W3CDTF">2016-09-24T18:39:00Z</dcterms:created>
  <dcterms:modified xsi:type="dcterms:W3CDTF">2021-03-18T19:34:00Z</dcterms:modified>
</cp:coreProperties>
</file>